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C0DC64" w14:textId="384B9D9C" w:rsidR="00F86A73" w:rsidRPr="001A659D" w:rsidRDefault="004B566C" w:rsidP="00C445AD">
      <w:pPr>
        <w:pStyle w:val="FP"/>
        <w:tabs>
          <w:tab w:val="left" w:pos="567"/>
        </w:tabs>
        <w:rPr>
          <w:rFonts w:ascii="Arial" w:hAnsi="Arial" w:cs="Arial"/>
          <w:b/>
          <w:sz w:val="24"/>
          <w:szCs w:val="24"/>
          <w:lang w:eastAsia="ja-JP"/>
        </w:rPr>
      </w:pPr>
      <w:r w:rsidRPr="001A659D">
        <w:rPr>
          <w:rFonts w:ascii="Arial" w:hAnsi="Arial" w:cs="Arial"/>
          <w:b/>
          <w:sz w:val="24"/>
          <w:szCs w:val="24"/>
        </w:rPr>
        <w:t xml:space="preserve">3GPP </w:t>
      </w:r>
      <w:r w:rsidR="00F86A73" w:rsidRPr="001A659D">
        <w:rPr>
          <w:rFonts w:ascii="Arial" w:hAnsi="Arial" w:cs="Arial"/>
          <w:b/>
          <w:sz w:val="24"/>
          <w:szCs w:val="24"/>
        </w:rPr>
        <w:t>TSG</w:t>
      </w:r>
      <w:r w:rsidR="00D45B2F" w:rsidRPr="001A659D">
        <w:rPr>
          <w:rFonts w:ascii="Arial" w:hAnsi="Arial" w:cs="Arial"/>
          <w:b/>
          <w:sz w:val="24"/>
          <w:szCs w:val="24"/>
        </w:rPr>
        <w:t xml:space="preserve"> </w:t>
      </w:r>
      <w:r w:rsidRPr="001A659D">
        <w:rPr>
          <w:rFonts w:ascii="Arial" w:hAnsi="Arial" w:cs="Arial"/>
          <w:b/>
          <w:sz w:val="24"/>
          <w:szCs w:val="24"/>
        </w:rPr>
        <w:t>RAN</w:t>
      </w:r>
      <w:r w:rsidR="00F86A73" w:rsidRPr="001A659D">
        <w:rPr>
          <w:rFonts w:ascii="Arial" w:hAnsi="Arial" w:cs="Arial"/>
          <w:b/>
          <w:sz w:val="24"/>
          <w:szCs w:val="24"/>
        </w:rPr>
        <w:t xml:space="preserve"> meeting #</w:t>
      </w:r>
      <w:r w:rsidR="0089513A">
        <w:rPr>
          <w:rFonts w:ascii="Arial" w:hAnsi="Arial" w:cs="Arial"/>
          <w:b/>
          <w:sz w:val="24"/>
          <w:szCs w:val="24"/>
        </w:rPr>
        <w:t>10</w:t>
      </w:r>
      <w:r w:rsidR="0089513A">
        <w:rPr>
          <w:rFonts w:ascii="Arial" w:eastAsiaTheme="minorEastAsia" w:hAnsi="Arial" w:cs="Arial"/>
          <w:b/>
          <w:sz w:val="24"/>
          <w:szCs w:val="24"/>
          <w:lang w:eastAsia="zh-CN"/>
        </w:rPr>
        <w:t xml:space="preserve">9 </w:t>
      </w:r>
      <w:r w:rsidR="0089513A">
        <w:rPr>
          <w:rFonts w:ascii="Arial" w:eastAsiaTheme="minorEastAsia" w:hAnsi="Arial" w:cs="Arial"/>
          <w:b/>
          <w:sz w:val="24"/>
          <w:szCs w:val="24"/>
          <w:lang w:eastAsia="zh-CN"/>
        </w:rPr>
        <w:tab/>
      </w:r>
      <w:r w:rsidR="00D45B2F" w:rsidRPr="001A659D">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B4335C">
        <w:rPr>
          <w:rFonts w:ascii="Arial" w:hAnsi="Arial" w:cs="Arial"/>
          <w:b/>
          <w:sz w:val="24"/>
          <w:szCs w:val="24"/>
        </w:rPr>
        <w:tab/>
      </w:r>
      <w:r w:rsidR="00B4335C">
        <w:rPr>
          <w:rFonts w:ascii="Arial" w:hAnsi="Arial" w:cs="Arial"/>
          <w:b/>
          <w:sz w:val="24"/>
          <w:szCs w:val="24"/>
        </w:rPr>
        <w:tab/>
      </w:r>
      <w:r w:rsidR="00D45B2F" w:rsidRPr="001A659D">
        <w:rPr>
          <w:rFonts w:ascii="Arial" w:hAnsi="Arial" w:cs="Arial"/>
          <w:b/>
          <w:sz w:val="24"/>
          <w:szCs w:val="24"/>
        </w:rPr>
        <w:tab/>
      </w:r>
      <w:r w:rsidR="00B4335C">
        <w:rPr>
          <w:rFonts w:ascii="Arial" w:hAnsi="Arial" w:cs="Arial"/>
          <w:b/>
          <w:sz w:val="24"/>
          <w:szCs w:val="24"/>
        </w:rPr>
        <w:t xml:space="preserve">    </w:t>
      </w:r>
      <w:r w:rsidR="00F86A73" w:rsidRPr="001A659D">
        <w:rPr>
          <w:rFonts w:ascii="Arial" w:hAnsi="Arial" w:cs="Arial"/>
          <w:b/>
          <w:sz w:val="24"/>
          <w:szCs w:val="24"/>
        </w:rPr>
        <w:t>RP-</w:t>
      </w:r>
      <w:r w:rsidR="00DA004C">
        <w:rPr>
          <w:rFonts w:ascii="Arial" w:hAnsi="Arial" w:cs="Arial"/>
          <w:b/>
          <w:sz w:val="24"/>
          <w:szCs w:val="24"/>
        </w:rPr>
        <w:t>2</w:t>
      </w:r>
      <w:r w:rsidR="001C104B">
        <w:rPr>
          <w:rFonts w:ascii="Arial" w:eastAsiaTheme="minorEastAsia" w:hAnsi="Arial" w:cs="Arial" w:hint="eastAsia"/>
          <w:b/>
          <w:sz w:val="24"/>
          <w:szCs w:val="24"/>
          <w:lang w:eastAsia="zh-CN"/>
        </w:rPr>
        <w:t>5</w:t>
      </w:r>
      <w:r w:rsidR="007955E2">
        <w:rPr>
          <w:rFonts w:ascii="Arial" w:eastAsiaTheme="minorEastAsia" w:hAnsi="Arial" w:cs="Arial"/>
          <w:b/>
          <w:sz w:val="24"/>
          <w:szCs w:val="24"/>
          <w:lang w:eastAsia="zh-CN"/>
        </w:rPr>
        <w:t>2</w:t>
      </w:r>
      <w:r w:rsidR="00DA44F7">
        <w:rPr>
          <w:rFonts w:ascii="Arial" w:eastAsiaTheme="minorEastAsia" w:hAnsi="Arial" w:cs="Arial"/>
          <w:b/>
          <w:sz w:val="24"/>
          <w:szCs w:val="24"/>
          <w:lang w:eastAsia="zh-CN"/>
        </w:rPr>
        <w:t>916</w:t>
      </w:r>
    </w:p>
    <w:p w14:paraId="74D3B354" w14:textId="222EF50F" w:rsidR="00F86A73" w:rsidRPr="004B566C" w:rsidRDefault="0069123D" w:rsidP="00B4335C">
      <w:pPr>
        <w:tabs>
          <w:tab w:val="left" w:pos="567"/>
        </w:tabs>
        <w:rPr>
          <w:rFonts w:ascii="Arial" w:hAnsi="Arial" w:cs="Arial"/>
          <w:b/>
          <w:sz w:val="24"/>
        </w:rPr>
      </w:pPr>
      <w:r>
        <w:rPr>
          <w:rFonts w:ascii="Arial" w:eastAsiaTheme="minorEastAsia" w:hAnsi="Arial" w:cs="Arial" w:hint="eastAsia"/>
          <w:b/>
          <w:sz w:val="24"/>
          <w:lang w:eastAsia="zh-CN"/>
        </w:rPr>
        <w:t>Beijing</w:t>
      </w:r>
      <w:r w:rsidR="000D7AB2" w:rsidRPr="000D7AB2">
        <w:rPr>
          <w:rFonts w:ascii="Arial" w:eastAsiaTheme="minorEastAsia" w:hAnsi="Arial" w:cs="Arial"/>
          <w:b/>
          <w:sz w:val="24"/>
          <w:lang w:eastAsia="zh-CN"/>
        </w:rPr>
        <w:t xml:space="preserve">, </w:t>
      </w:r>
      <w:r>
        <w:rPr>
          <w:rFonts w:ascii="Arial" w:eastAsiaTheme="minorEastAsia" w:hAnsi="Arial" w:cs="Arial" w:hint="eastAsia"/>
          <w:b/>
          <w:sz w:val="24"/>
          <w:lang w:eastAsia="zh-CN"/>
        </w:rPr>
        <w:t>China</w:t>
      </w:r>
      <w:r w:rsidR="000D7AB2" w:rsidRPr="000D7AB2">
        <w:rPr>
          <w:rFonts w:ascii="Arial" w:eastAsiaTheme="minorEastAsia" w:hAnsi="Arial" w:cs="Arial"/>
          <w:b/>
          <w:sz w:val="24"/>
          <w:lang w:eastAsia="zh-CN"/>
        </w:rPr>
        <w:t xml:space="preserve">, </w:t>
      </w:r>
      <w:r>
        <w:rPr>
          <w:rFonts w:ascii="Arial" w:eastAsiaTheme="minorEastAsia" w:hAnsi="Arial" w:cs="Arial" w:hint="eastAsia"/>
          <w:b/>
          <w:sz w:val="24"/>
          <w:lang w:eastAsia="zh-CN"/>
        </w:rPr>
        <w:t>September</w:t>
      </w:r>
      <w:r w:rsidR="000D7AB2" w:rsidRPr="000D7AB2">
        <w:rPr>
          <w:rFonts w:ascii="Arial" w:eastAsiaTheme="minorEastAsia" w:hAnsi="Arial" w:cs="Arial"/>
          <w:b/>
          <w:sz w:val="24"/>
          <w:lang w:eastAsia="zh-CN"/>
        </w:rPr>
        <w:t xml:space="preserve"> </w:t>
      </w:r>
      <w:r>
        <w:rPr>
          <w:rFonts w:ascii="Arial" w:eastAsiaTheme="minorEastAsia" w:hAnsi="Arial" w:cs="Arial" w:hint="eastAsia"/>
          <w:b/>
          <w:sz w:val="24"/>
          <w:lang w:eastAsia="zh-CN"/>
        </w:rPr>
        <w:t>15</w:t>
      </w:r>
      <w:r w:rsidR="000D7AB2" w:rsidRPr="000D7AB2">
        <w:rPr>
          <w:rFonts w:ascii="Arial" w:eastAsiaTheme="minorEastAsia" w:hAnsi="Arial" w:cs="Arial"/>
          <w:b/>
          <w:sz w:val="24"/>
          <w:lang w:eastAsia="zh-CN"/>
        </w:rPr>
        <w:t>-1</w:t>
      </w:r>
      <w:r>
        <w:rPr>
          <w:rFonts w:ascii="Arial" w:eastAsiaTheme="minorEastAsia" w:hAnsi="Arial" w:cs="Arial" w:hint="eastAsia"/>
          <w:b/>
          <w:sz w:val="24"/>
          <w:lang w:eastAsia="zh-CN"/>
        </w:rPr>
        <w:t>8</w:t>
      </w:r>
      <w:r w:rsidR="00B4335C">
        <w:rPr>
          <w:rFonts w:ascii="Arial" w:eastAsiaTheme="minorEastAsia" w:hAnsi="Arial" w:cs="Arial"/>
          <w:b/>
          <w:sz w:val="24"/>
          <w:lang w:eastAsia="zh-CN"/>
        </w:rPr>
        <w:t>, 2025</w:t>
      </w:r>
      <w:r w:rsidR="00B4335C">
        <w:rPr>
          <w:rFonts w:ascii="Arial" w:eastAsiaTheme="minorEastAsia" w:hAnsi="Arial" w:cs="Arial"/>
          <w:b/>
          <w:sz w:val="24"/>
          <w:lang w:eastAsia="zh-CN"/>
        </w:rPr>
        <w:tab/>
      </w:r>
      <w:r w:rsidR="00B4335C">
        <w:rPr>
          <w:rFonts w:ascii="Arial" w:eastAsiaTheme="minorEastAsia" w:hAnsi="Arial" w:cs="Arial"/>
          <w:b/>
          <w:sz w:val="24"/>
          <w:lang w:eastAsia="zh-CN"/>
        </w:rPr>
        <w:tab/>
      </w:r>
      <w:r w:rsidR="00B4335C">
        <w:rPr>
          <w:rFonts w:ascii="Arial" w:eastAsiaTheme="minorEastAsia" w:hAnsi="Arial" w:cs="Arial"/>
          <w:b/>
          <w:sz w:val="24"/>
          <w:lang w:eastAsia="zh-CN"/>
        </w:rPr>
        <w:tab/>
      </w:r>
      <w:r w:rsidR="00B4335C">
        <w:rPr>
          <w:rFonts w:ascii="Arial" w:eastAsiaTheme="minorEastAsia" w:hAnsi="Arial" w:cs="Arial"/>
          <w:b/>
          <w:sz w:val="24"/>
          <w:lang w:eastAsia="zh-CN"/>
        </w:rPr>
        <w:tab/>
      </w:r>
      <w:r w:rsidR="00B4335C">
        <w:rPr>
          <w:rFonts w:ascii="Arial" w:eastAsiaTheme="minorEastAsia" w:hAnsi="Arial" w:cs="Arial"/>
          <w:b/>
          <w:sz w:val="24"/>
          <w:lang w:eastAsia="zh-CN"/>
        </w:rPr>
        <w:tab/>
      </w:r>
      <w:r w:rsidR="00B4335C">
        <w:rPr>
          <w:rFonts w:ascii="Arial" w:eastAsiaTheme="minorEastAsia" w:hAnsi="Arial" w:cs="Arial"/>
          <w:b/>
          <w:sz w:val="24"/>
          <w:lang w:eastAsia="zh-CN"/>
        </w:rPr>
        <w:tab/>
      </w:r>
      <w:r w:rsidR="00B4335C">
        <w:rPr>
          <w:rFonts w:ascii="Arial" w:eastAsiaTheme="minorEastAsia" w:hAnsi="Arial" w:cs="Arial"/>
          <w:b/>
          <w:sz w:val="24"/>
          <w:lang w:eastAsia="zh-CN"/>
        </w:rPr>
        <w:tab/>
      </w:r>
      <w:r w:rsidR="004471A0">
        <w:rPr>
          <w:rFonts w:ascii="Arial" w:eastAsiaTheme="minorEastAsia" w:hAnsi="Arial" w:cs="Arial"/>
          <w:b/>
          <w:sz w:val="24"/>
          <w:lang w:eastAsia="zh-CN"/>
        </w:rPr>
        <w:t xml:space="preserve">  </w:t>
      </w:r>
      <w:r w:rsidR="00B4335C" w:rsidRPr="004471A0">
        <w:rPr>
          <w:rFonts w:ascii="Arial" w:eastAsiaTheme="minorEastAsia" w:hAnsi="Arial" w:cs="Arial"/>
          <w:bCs/>
          <w:sz w:val="18"/>
          <w:szCs w:val="14"/>
          <w:lang w:eastAsia="zh-CN"/>
        </w:rPr>
        <w:t>(revision of RP-252</w:t>
      </w:r>
      <w:r w:rsidR="00DA44F7">
        <w:rPr>
          <w:rFonts w:ascii="Arial" w:eastAsiaTheme="minorEastAsia" w:hAnsi="Arial" w:cs="Arial"/>
          <w:bCs/>
          <w:sz w:val="18"/>
          <w:szCs w:val="14"/>
          <w:lang w:eastAsia="zh-CN"/>
        </w:rPr>
        <w:t>860</w:t>
      </w:r>
      <w:r w:rsidR="00B4335C" w:rsidRPr="004471A0">
        <w:rPr>
          <w:rFonts w:ascii="Arial" w:eastAsiaTheme="minorEastAsia" w:hAnsi="Arial" w:cs="Arial"/>
          <w:bCs/>
          <w:sz w:val="18"/>
          <w:szCs w:val="14"/>
          <w:lang w:eastAsia="zh-CN"/>
        </w:rPr>
        <w:t>)</w:t>
      </w:r>
    </w:p>
    <w:p w14:paraId="789396E5" w14:textId="77777777" w:rsidR="00F86A73" w:rsidRPr="006C4E32" w:rsidRDefault="00D45B2F" w:rsidP="006C4E32">
      <w:pPr>
        <w:pStyle w:val="Heading2"/>
        <w:jc w:val="center"/>
        <w:rPr>
          <w:u w:val="single"/>
        </w:rPr>
      </w:pPr>
      <w:r w:rsidRPr="006C4E32">
        <w:rPr>
          <w:u w:val="single"/>
        </w:rPr>
        <w:t xml:space="preserve">Status Report </w:t>
      </w:r>
      <w:r w:rsidR="00F86A73" w:rsidRPr="006C4E32">
        <w:rPr>
          <w:u w:val="single"/>
        </w:rPr>
        <w:t>to TSG</w:t>
      </w:r>
    </w:p>
    <w:p w14:paraId="5110D949" w14:textId="405F99E6" w:rsidR="00D45B2F" w:rsidRPr="0054191A" w:rsidRDefault="00D45B2F" w:rsidP="00D45B2F">
      <w:pPr>
        <w:tabs>
          <w:tab w:val="left" w:pos="567"/>
        </w:tabs>
        <w:rPr>
          <w:rFonts w:ascii="Arial" w:hAnsi="Arial" w:cs="Arial"/>
          <w:lang w:eastAsia="ja-JP"/>
        </w:rPr>
      </w:pPr>
      <w:r w:rsidRPr="00EF4800">
        <w:rPr>
          <w:rFonts w:ascii="Arial" w:hAnsi="Arial" w:cs="Arial"/>
          <w:b/>
        </w:rPr>
        <w:t>Agenda item:</w:t>
      </w:r>
      <w:r>
        <w:rPr>
          <w:rFonts w:ascii="Arial" w:hAnsi="Arial" w:cs="Arial"/>
        </w:rPr>
        <w:tab/>
      </w:r>
      <w:r w:rsidR="00F86A73">
        <w:rPr>
          <w:rFonts w:ascii="Arial" w:hAnsi="Arial" w:cs="Arial"/>
        </w:rPr>
        <w:tab/>
      </w:r>
      <w:r w:rsidR="00EF4800">
        <w:rPr>
          <w:rFonts w:ascii="Arial" w:hAnsi="Arial" w:cs="Arial"/>
        </w:rPr>
        <w:tab/>
      </w:r>
      <w:r w:rsidR="009C12A1" w:rsidRPr="0054191A">
        <w:rPr>
          <w:rFonts w:ascii="Arial" w:hAnsi="Arial" w:cs="Arial"/>
          <w:lang w:eastAsia="ja-JP"/>
        </w:rPr>
        <w:t>9.</w:t>
      </w:r>
      <w:r w:rsidR="009B0452">
        <w:rPr>
          <w:rFonts w:ascii="Arial" w:hAnsi="Arial" w:cs="Arial"/>
          <w:lang w:eastAsia="ja-JP"/>
        </w:rPr>
        <w:t>6.1.3</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36"/>
        <w:gridCol w:w="1846"/>
        <w:gridCol w:w="1842"/>
        <w:gridCol w:w="2268"/>
        <w:gridCol w:w="41"/>
        <w:gridCol w:w="1653"/>
      </w:tblGrid>
      <w:tr w:rsidR="0054191A" w:rsidRPr="0054191A" w14:paraId="5B66F53A" w14:textId="77777777" w:rsidTr="00871653">
        <w:tc>
          <w:tcPr>
            <w:tcW w:w="2436" w:type="dxa"/>
          </w:tcPr>
          <w:p w14:paraId="0E6C965F" w14:textId="77777777" w:rsidR="00593315" w:rsidRPr="0054191A" w:rsidRDefault="00C21339" w:rsidP="001A248F">
            <w:pPr>
              <w:tabs>
                <w:tab w:val="left" w:pos="567"/>
              </w:tabs>
              <w:spacing w:after="0"/>
              <w:rPr>
                <w:rFonts w:ascii="Arial" w:hAnsi="Arial" w:cs="Arial"/>
                <w:b/>
              </w:rPr>
            </w:pPr>
            <w:r w:rsidRPr="0054191A">
              <w:rPr>
                <w:rFonts w:ascii="Arial" w:hAnsi="Arial" w:cs="Arial"/>
                <w:b/>
              </w:rPr>
              <w:t xml:space="preserve">WI / SI </w:t>
            </w:r>
            <w:r w:rsidR="00593315" w:rsidRPr="0054191A">
              <w:rPr>
                <w:rFonts w:ascii="Arial" w:hAnsi="Arial" w:cs="Arial"/>
                <w:b/>
              </w:rPr>
              <w:t>Name</w:t>
            </w:r>
          </w:p>
        </w:tc>
        <w:tc>
          <w:tcPr>
            <w:tcW w:w="7650" w:type="dxa"/>
            <w:gridSpan w:val="5"/>
          </w:tcPr>
          <w:p w14:paraId="76D16D9C" w14:textId="77777777" w:rsidR="00593315" w:rsidRPr="0054191A" w:rsidRDefault="00593315" w:rsidP="001A248F">
            <w:pPr>
              <w:tabs>
                <w:tab w:val="left" w:pos="567"/>
              </w:tabs>
              <w:spacing w:after="0"/>
              <w:rPr>
                <w:rFonts w:ascii="Arial" w:hAnsi="Arial" w:cs="Arial"/>
              </w:rPr>
            </w:pPr>
          </w:p>
        </w:tc>
      </w:tr>
      <w:tr w:rsidR="0054191A" w:rsidRPr="0054191A" w14:paraId="3B7BA5CF" w14:textId="77777777" w:rsidTr="00871653">
        <w:tc>
          <w:tcPr>
            <w:tcW w:w="2436" w:type="dxa"/>
          </w:tcPr>
          <w:p w14:paraId="17DAA025" w14:textId="77777777" w:rsidR="00871653" w:rsidRPr="0054191A" w:rsidRDefault="00871653" w:rsidP="001A248F">
            <w:pPr>
              <w:tabs>
                <w:tab w:val="left" w:pos="567"/>
              </w:tabs>
              <w:spacing w:after="0"/>
              <w:rPr>
                <w:rFonts w:ascii="Arial" w:hAnsi="Arial" w:cs="Arial"/>
                <w:bCs/>
              </w:rPr>
            </w:pPr>
            <w:r w:rsidRPr="0054191A">
              <w:rPr>
                <w:rFonts w:ascii="Arial" w:hAnsi="Arial" w:cs="Arial"/>
                <w:bCs/>
              </w:rPr>
              <w:t>included in this status report</w:t>
            </w:r>
          </w:p>
        </w:tc>
        <w:tc>
          <w:tcPr>
            <w:tcW w:w="1846" w:type="dxa"/>
          </w:tcPr>
          <w:p w14:paraId="393E5866" w14:textId="77777777" w:rsidR="00871653" w:rsidRPr="0054191A" w:rsidRDefault="00871653" w:rsidP="001A248F">
            <w:pPr>
              <w:tabs>
                <w:tab w:val="left" w:pos="567"/>
              </w:tabs>
              <w:spacing w:after="0"/>
              <w:rPr>
                <w:rFonts w:ascii="Arial" w:hAnsi="Arial" w:cs="Arial"/>
                <w:lang w:eastAsia="ja-JP"/>
              </w:rPr>
            </w:pPr>
            <w:r w:rsidRPr="0054191A">
              <w:rPr>
                <w:rFonts w:ascii="Arial" w:hAnsi="Arial" w:cs="Arial"/>
              </w:rPr>
              <w:t>Study Item:</w:t>
            </w:r>
            <w:r w:rsidRPr="0054191A">
              <w:rPr>
                <w:rFonts w:ascii="Arial" w:hAnsi="Arial" w:cs="Arial" w:hint="eastAsia"/>
                <w:lang w:eastAsia="ja-JP"/>
              </w:rPr>
              <w:t xml:space="preserve"> </w:t>
            </w:r>
          </w:p>
          <w:p w14:paraId="27D21A4C" w14:textId="757EA4D6" w:rsidR="00871653" w:rsidRPr="001C104B" w:rsidRDefault="000573AF" w:rsidP="001A248F">
            <w:pPr>
              <w:tabs>
                <w:tab w:val="left" w:pos="567"/>
              </w:tabs>
              <w:spacing w:after="0"/>
              <w:rPr>
                <w:rFonts w:ascii="Arial" w:eastAsiaTheme="minorEastAsia" w:hAnsi="Arial" w:cs="Arial"/>
                <w:lang w:eastAsia="zh-CN"/>
              </w:rPr>
            </w:pPr>
            <w:r>
              <w:rPr>
                <w:rFonts w:ascii="Arial" w:eastAsiaTheme="minorEastAsia" w:hAnsi="Arial" w:cs="Arial" w:hint="eastAsia"/>
                <w:lang w:eastAsia="zh-CN"/>
              </w:rPr>
              <w:t>No</w:t>
            </w:r>
          </w:p>
        </w:tc>
        <w:tc>
          <w:tcPr>
            <w:tcW w:w="1842" w:type="dxa"/>
          </w:tcPr>
          <w:p w14:paraId="424795E6" w14:textId="77777777" w:rsidR="00871653" w:rsidRPr="0054191A" w:rsidRDefault="00871653" w:rsidP="001A248F">
            <w:pPr>
              <w:tabs>
                <w:tab w:val="left" w:pos="567"/>
              </w:tabs>
              <w:spacing w:after="0"/>
              <w:rPr>
                <w:rFonts w:ascii="Arial" w:hAnsi="Arial" w:cs="Arial"/>
                <w:lang w:eastAsia="ja-JP"/>
              </w:rPr>
            </w:pPr>
            <w:r w:rsidRPr="0054191A">
              <w:rPr>
                <w:rFonts w:ascii="Arial" w:hAnsi="Arial" w:cs="Arial"/>
              </w:rPr>
              <w:t>Core part:</w:t>
            </w:r>
            <w:r w:rsidRPr="0054191A">
              <w:rPr>
                <w:rFonts w:ascii="Arial" w:hAnsi="Arial" w:cs="Arial"/>
                <w:lang w:eastAsia="ja-JP"/>
              </w:rPr>
              <w:t xml:space="preserve"> </w:t>
            </w:r>
          </w:p>
          <w:p w14:paraId="4F4E6C8C" w14:textId="34B4DA7D" w:rsidR="00871653" w:rsidRPr="001C104B" w:rsidRDefault="000573AF" w:rsidP="001A248F">
            <w:pPr>
              <w:tabs>
                <w:tab w:val="left" w:pos="567"/>
              </w:tabs>
              <w:spacing w:after="0"/>
              <w:rPr>
                <w:rFonts w:ascii="Arial" w:eastAsiaTheme="minorEastAsia" w:hAnsi="Arial" w:cs="Arial"/>
                <w:lang w:eastAsia="zh-CN"/>
              </w:rPr>
            </w:pPr>
            <w:r>
              <w:rPr>
                <w:rFonts w:ascii="Arial" w:eastAsiaTheme="minorEastAsia" w:hAnsi="Arial" w:cs="Arial" w:hint="eastAsia"/>
                <w:lang w:eastAsia="zh-CN"/>
              </w:rPr>
              <w:t>Yes</w:t>
            </w:r>
          </w:p>
        </w:tc>
        <w:tc>
          <w:tcPr>
            <w:tcW w:w="2309" w:type="dxa"/>
            <w:gridSpan w:val="2"/>
          </w:tcPr>
          <w:p w14:paraId="0EA72874" w14:textId="77777777" w:rsidR="00871653" w:rsidRPr="0054191A" w:rsidRDefault="00871653" w:rsidP="001A248F">
            <w:pPr>
              <w:tabs>
                <w:tab w:val="left" w:pos="567"/>
              </w:tabs>
              <w:spacing w:after="0"/>
              <w:rPr>
                <w:rFonts w:ascii="Arial" w:hAnsi="Arial" w:cs="Arial"/>
              </w:rPr>
            </w:pPr>
            <w:r w:rsidRPr="0054191A">
              <w:rPr>
                <w:rFonts w:ascii="Arial" w:hAnsi="Arial" w:cs="Arial"/>
              </w:rPr>
              <w:t>Performance part:</w:t>
            </w:r>
          </w:p>
          <w:p w14:paraId="3DC7ABB4" w14:textId="5A683F8F" w:rsidR="00871653" w:rsidRPr="001C104B" w:rsidRDefault="000573AF" w:rsidP="0036248C">
            <w:pPr>
              <w:tabs>
                <w:tab w:val="left" w:pos="567"/>
              </w:tabs>
              <w:spacing w:after="0"/>
              <w:rPr>
                <w:rFonts w:ascii="Arial" w:eastAsiaTheme="minorEastAsia" w:hAnsi="Arial" w:cs="Arial"/>
                <w:lang w:eastAsia="zh-CN"/>
              </w:rPr>
            </w:pPr>
            <w:r>
              <w:rPr>
                <w:rFonts w:ascii="Arial" w:eastAsiaTheme="minorEastAsia" w:hAnsi="Arial" w:cs="Arial" w:hint="eastAsia"/>
                <w:lang w:eastAsia="zh-CN"/>
              </w:rPr>
              <w:t>Yes</w:t>
            </w:r>
          </w:p>
        </w:tc>
        <w:tc>
          <w:tcPr>
            <w:tcW w:w="1653" w:type="dxa"/>
          </w:tcPr>
          <w:p w14:paraId="3012EFC2" w14:textId="77777777" w:rsidR="00871653" w:rsidRPr="0054191A" w:rsidRDefault="00871653" w:rsidP="001A248F">
            <w:pPr>
              <w:tabs>
                <w:tab w:val="left" w:pos="567"/>
              </w:tabs>
              <w:spacing w:after="0"/>
              <w:rPr>
                <w:rFonts w:ascii="Arial" w:hAnsi="Arial" w:cs="Arial"/>
              </w:rPr>
            </w:pPr>
            <w:r w:rsidRPr="0054191A">
              <w:rPr>
                <w:rFonts w:ascii="Arial" w:hAnsi="Arial" w:cs="Arial"/>
              </w:rPr>
              <w:t>Testing part:</w:t>
            </w:r>
          </w:p>
          <w:p w14:paraId="6184B75F" w14:textId="7382359D" w:rsidR="00871653" w:rsidRPr="0054191A" w:rsidRDefault="00871653" w:rsidP="0036248C">
            <w:pPr>
              <w:tabs>
                <w:tab w:val="left" w:pos="567"/>
              </w:tabs>
              <w:spacing w:after="0"/>
              <w:rPr>
                <w:rFonts w:ascii="Arial" w:hAnsi="Arial" w:cs="Arial"/>
                <w:lang w:eastAsia="ja-JP"/>
              </w:rPr>
            </w:pPr>
            <w:r w:rsidRPr="0054191A">
              <w:rPr>
                <w:rFonts w:ascii="Arial" w:hAnsi="Arial" w:cs="Arial" w:hint="eastAsia"/>
                <w:lang w:eastAsia="ja-JP"/>
              </w:rPr>
              <w:t>No</w:t>
            </w:r>
          </w:p>
        </w:tc>
      </w:tr>
      <w:tr w:rsidR="0054191A" w:rsidRPr="0054191A" w14:paraId="12B4E9B7" w14:textId="77777777" w:rsidTr="00871653">
        <w:tc>
          <w:tcPr>
            <w:tcW w:w="2436" w:type="dxa"/>
          </w:tcPr>
          <w:p w14:paraId="1194B810" w14:textId="77777777" w:rsidR="0036248C" w:rsidRPr="0054191A" w:rsidRDefault="0036248C" w:rsidP="001A248F">
            <w:pPr>
              <w:tabs>
                <w:tab w:val="left" w:pos="567"/>
              </w:tabs>
              <w:spacing w:after="0"/>
              <w:rPr>
                <w:rFonts w:ascii="Arial" w:hAnsi="Arial" w:cs="Arial"/>
                <w:b/>
              </w:rPr>
            </w:pPr>
            <w:r w:rsidRPr="0054191A">
              <w:rPr>
                <w:rFonts w:ascii="Arial" w:hAnsi="Arial" w:cs="Arial"/>
                <w:b/>
              </w:rPr>
              <w:t>Acronym</w:t>
            </w:r>
          </w:p>
        </w:tc>
        <w:tc>
          <w:tcPr>
            <w:tcW w:w="7650" w:type="dxa"/>
            <w:gridSpan w:val="5"/>
          </w:tcPr>
          <w:p w14:paraId="11660AB1" w14:textId="30531B23" w:rsidR="0036248C" w:rsidRPr="0054191A" w:rsidRDefault="00C32FEA" w:rsidP="008836AC">
            <w:pPr>
              <w:tabs>
                <w:tab w:val="left" w:pos="567"/>
              </w:tabs>
              <w:spacing w:after="0"/>
              <w:rPr>
                <w:rFonts w:ascii="Arial" w:hAnsi="Arial" w:cs="Arial"/>
              </w:rPr>
            </w:pPr>
            <w:r w:rsidRPr="0054191A">
              <w:rPr>
                <w:rFonts w:ascii="Arial" w:hAnsi="Arial" w:cs="Arial"/>
                <w:lang w:eastAsia="ja-JP"/>
              </w:rPr>
              <w:t>NR_AIML_air</w:t>
            </w:r>
          </w:p>
        </w:tc>
      </w:tr>
      <w:tr w:rsidR="0054191A" w:rsidRPr="0054191A" w14:paraId="5DE04433" w14:textId="77777777" w:rsidTr="00871653">
        <w:tc>
          <w:tcPr>
            <w:tcW w:w="2436" w:type="dxa"/>
          </w:tcPr>
          <w:p w14:paraId="4176DAE9" w14:textId="77777777" w:rsidR="0036248C" w:rsidRPr="0054191A" w:rsidRDefault="0036248C" w:rsidP="001A248F">
            <w:pPr>
              <w:tabs>
                <w:tab w:val="left" w:pos="567"/>
              </w:tabs>
              <w:spacing w:after="0"/>
              <w:rPr>
                <w:rFonts w:ascii="Arial" w:hAnsi="Arial" w:cs="Arial"/>
                <w:b/>
              </w:rPr>
            </w:pPr>
            <w:r w:rsidRPr="0054191A">
              <w:rPr>
                <w:rFonts w:ascii="Arial" w:hAnsi="Arial" w:cs="Arial"/>
                <w:b/>
              </w:rPr>
              <w:t>Unique ID</w:t>
            </w:r>
          </w:p>
        </w:tc>
        <w:tc>
          <w:tcPr>
            <w:tcW w:w="7650" w:type="dxa"/>
            <w:gridSpan w:val="5"/>
          </w:tcPr>
          <w:p w14:paraId="07B8F6C9" w14:textId="7F1A559B" w:rsidR="0036248C" w:rsidRPr="0054191A" w:rsidRDefault="00C32FEA" w:rsidP="008836AC">
            <w:pPr>
              <w:tabs>
                <w:tab w:val="left" w:pos="567"/>
              </w:tabs>
              <w:spacing w:after="0"/>
              <w:rPr>
                <w:rFonts w:ascii="Arial" w:hAnsi="Arial" w:cs="Arial"/>
                <w:lang w:eastAsia="ja-JP"/>
              </w:rPr>
            </w:pPr>
            <w:r w:rsidRPr="0054191A">
              <w:rPr>
                <w:rFonts w:ascii="Arial" w:hAnsi="Arial" w:cs="Arial"/>
                <w:lang w:eastAsia="ja-JP"/>
              </w:rPr>
              <w:t>1020093</w:t>
            </w:r>
          </w:p>
        </w:tc>
      </w:tr>
      <w:tr w:rsidR="0054191A" w:rsidRPr="0054191A" w14:paraId="2184CB69" w14:textId="77777777" w:rsidTr="00871653">
        <w:tc>
          <w:tcPr>
            <w:tcW w:w="2436" w:type="dxa"/>
          </w:tcPr>
          <w:p w14:paraId="7FA547CB" w14:textId="77777777" w:rsidR="00B6300F" w:rsidRPr="0054191A" w:rsidRDefault="00B6300F" w:rsidP="001A248F">
            <w:pPr>
              <w:tabs>
                <w:tab w:val="left" w:pos="567"/>
              </w:tabs>
              <w:spacing w:after="0"/>
              <w:rPr>
                <w:rFonts w:ascii="Arial" w:hAnsi="Arial" w:cs="Arial"/>
                <w:b/>
              </w:rPr>
            </w:pPr>
            <w:r w:rsidRPr="0054191A">
              <w:rPr>
                <w:rFonts w:ascii="Arial" w:hAnsi="Arial" w:cs="Arial"/>
                <w:b/>
              </w:rPr>
              <w:t xml:space="preserve">TSG Tdoc of latest approved WI/SI description </w:t>
            </w:r>
            <w:r w:rsidR="00EE4CC9" w:rsidRPr="0054191A">
              <w:rPr>
                <w:rFonts w:ascii="Arial" w:hAnsi="Arial" w:cs="Arial"/>
                <w:b/>
              </w:rPr>
              <w:t>(if any)</w:t>
            </w:r>
          </w:p>
        </w:tc>
        <w:tc>
          <w:tcPr>
            <w:tcW w:w="7650" w:type="dxa"/>
            <w:gridSpan w:val="5"/>
          </w:tcPr>
          <w:p w14:paraId="02C02CD6" w14:textId="6595FC60" w:rsidR="00B6300F" w:rsidRPr="00606206" w:rsidRDefault="008C46C1" w:rsidP="008836AC">
            <w:pPr>
              <w:tabs>
                <w:tab w:val="left" w:pos="567"/>
              </w:tabs>
              <w:spacing w:after="0"/>
              <w:rPr>
                <w:rFonts w:ascii="Arial" w:eastAsiaTheme="minorEastAsia" w:hAnsi="Arial" w:cs="Arial"/>
                <w:lang w:eastAsia="zh-CN"/>
              </w:rPr>
            </w:pPr>
            <w:r w:rsidRPr="008C46C1">
              <w:rPr>
                <w:rFonts w:ascii="Arial" w:hAnsi="Arial" w:cs="Arial"/>
                <w:lang w:eastAsia="ja-JP"/>
              </w:rPr>
              <w:t>RP-2</w:t>
            </w:r>
            <w:r w:rsidR="00D151D6">
              <w:rPr>
                <w:rFonts w:ascii="Arial" w:hAnsi="Arial" w:cs="Arial"/>
                <w:lang w:eastAsia="ja-JP"/>
              </w:rPr>
              <w:t>51186</w:t>
            </w:r>
          </w:p>
        </w:tc>
      </w:tr>
      <w:tr w:rsidR="00E657AA" w:rsidRPr="0054191A" w14:paraId="0BE4E3F0" w14:textId="77777777" w:rsidTr="00871653">
        <w:tc>
          <w:tcPr>
            <w:tcW w:w="2436" w:type="dxa"/>
          </w:tcPr>
          <w:p w14:paraId="7E7C416D" w14:textId="77777777" w:rsidR="00E657AA" w:rsidRPr="0054191A" w:rsidRDefault="00E657AA" w:rsidP="00E657AA">
            <w:pPr>
              <w:tabs>
                <w:tab w:val="left" w:pos="567"/>
              </w:tabs>
              <w:spacing w:after="0"/>
              <w:rPr>
                <w:rFonts w:ascii="Arial" w:hAnsi="Arial" w:cs="Arial"/>
                <w:b/>
              </w:rPr>
            </w:pPr>
            <w:r w:rsidRPr="0054191A">
              <w:rPr>
                <w:rFonts w:ascii="Arial" w:hAnsi="Arial" w:cs="Arial"/>
                <w:b/>
              </w:rPr>
              <w:t>Target Completion Date</w:t>
            </w:r>
          </w:p>
          <w:p w14:paraId="7FE6F1F9" w14:textId="77777777" w:rsidR="00E657AA" w:rsidRPr="0054191A" w:rsidRDefault="00E657AA" w:rsidP="00E657AA">
            <w:pPr>
              <w:tabs>
                <w:tab w:val="left" w:pos="567"/>
              </w:tabs>
              <w:spacing w:after="0"/>
              <w:rPr>
                <w:rFonts w:ascii="Arial" w:hAnsi="Arial" w:cs="Arial"/>
                <w:b/>
              </w:rPr>
            </w:pPr>
            <w:r w:rsidRPr="0054191A">
              <w:rPr>
                <w:rFonts w:ascii="Arial" w:hAnsi="Arial" w:cs="Arial"/>
                <w:b/>
              </w:rPr>
              <w:t>(indicate if changed)</w:t>
            </w:r>
          </w:p>
        </w:tc>
        <w:tc>
          <w:tcPr>
            <w:tcW w:w="1846" w:type="dxa"/>
          </w:tcPr>
          <w:p w14:paraId="59DDD591" w14:textId="77777777" w:rsidR="00E657AA" w:rsidRPr="0054191A" w:rsidRDefault="00E657AA" w:rsidP="00E657AA">
            <w:pPr>
              <w:tabs>
                <w:tab w:val="left" w:pos="567"/>
              </w:tabs>
              <w:spacing w:after="0"/>
              <w:rPr>
                <w:rFonts w:ascii="Arial" w:hAnsi="Arial" w:cs="Arial"/>
                <w:lang w:eastAsia="ja-JP"/>
              </w:rPr>
            </w:pPr>
            <w:r w:rsidRPr="0054191A">
              <w:rPr>
                <w:rFonts w:ascii="Arial" w:hAnsi="Arial" w:cs="Arial"/>
                <w:lang w:eastAsia="ja-JP"/>
              </w:rPr>
              <w:t xml:space="preserve">Study Item: </w:t>
            </w:r>
          </w:p>
          <w:p w14:paraId="2E56FC1C" w14:textId="62C44AD3" w:rsidR="00E657AA" w:rsidRPr="001C104B" w:rsidRDefault="00E657AA" w:rsidP="00E657AA">
            <w:pPr>
              <w:tabs>
                <w:tab w:val="left" w:pos="567"/>
              </w:tabs>
              <w:spacing w:after="0"/>
              <w:rPr>
                <w:rFonts w:ascii="Arial" w:eastAsiaTheme="minorEastAsia" w:hAnsi="Arial" w:cs="Arial"/>
                <w:lang w:eastAsia="zh-CN"/>
              </w:rPr>
            </w:pPr>
            <w:r>
              <w:rPr>
                <w:rFonts w:ascii="Arial" w:eastAsiaTheme="minorEastAsia" w:hAnsi="Arial" w:cs="Arial" w:hint="eastAsia"/>
                <w:lang w:eastAsia="zh-CN"/>
              </w:rPr>
              <w:t>NA</w:t>
            </w:r>
          </w:p>
        </w:tc>
        <w:tc>
          <w:tcPr>
            <w:tcW w:w="1842" w:type="dxa"/>
          </w:tcPr>
          <w:p w14:paraId="5A128F3E" w14:textId="4518B80A" w:rsidR="00E657AA" w:rsidRPr="001C104B" w:rsidRDefault="00E657AA" w:rsidP="00E657AA">
            <w:pPr>
              <w:tabs>
                <w:tab w:val="left" w:pos="567"/>
              </w:tabs>
              <w:spacing w:after="0"/>
              <w:rPr>
                <w:rFonts w:ascii="Arial" w:eastAsiaTheme="minorEastAsia" w:hAnsi="Arial" w:cs="Arial"/>
                <w:lang w:eastAsia="zh-CN"/>
              </w:rPr>
            </w:pPr>
            <w:r w:rsidRPr="0054191A">
              <w:rPr>
                <w:rFonts w:ascii="Arial" w:hAnsi="Arial" w:cs="Arial"/>
                <w:lang w:eastAsia="ja-JP"/>
              </w:rPr>
              <w:t xml:space="preserve">Core part: </w:t>
            </w:r>
            <w:r w:rsidRPr="0054191A">
              <w:rPr>
                <w:rFonts w:ascii="Arial" w:hAnsi="Arial" w:cs="Arial"/>
                <w:lang w:eastAsia="ja-JP"/>
              </w:rPr>
              <w:br/>
            </w:r>
            <w:r w:rsidR="004471A0" w:rsidRPr="004471A0">
              <w:rPr>
                <w:rFonts w:ascii="Arial" w:hAnsi="Arial" w:cs="Arial"/>
                <w:strike/>
                <w:color w:val="FF0000"/>
                <w:lang w:eastAsia="ja-JP"/>
              </w:rPr>
              <w:t>Sept</w:t>
            </w:r>
            <w:r w:rsidR="004471A0">
              <w:rPr>
                <w:rFonts w:ascii="Arial" w:hAnsi="Arial" w:cs="Arial"/>
                <w:color w:val="FF0000"/>
                <w:lang w:eastAsia="ja-JP"/>
              </w:rPr>
              <w:t xml:space="preserve"> </w:t>
            </w:r>
            <w:r w:rsidR="00CB0F47">
              <w:rPr>
                <w:rFonts w:ascii="Arial" w:hAnsi="Arial" w:cs="Arial"/>
                <w:color w:val="FF0000"/>
                <w:lang w:eastAsia="ja-JP"/>
              </w:rPr>
              <w:t>De</w:t>
            </w:r>
            <w:r w:rsidR="00CB0F47" w:rsidRPr="004471A0">
              <w:rPr>
                <w:rFonts w:ascii="Arial" w:hAnsi="Arial" w:cs="Arial"/>
                <w:color w:val="FF0000"/>
                <w:lang w:eastAsia="ja-JP"/>
              </w:rPr>
              <w:t>c</w:t>
            </w:r>
            <w:r w:rsidRPr="004471A0">
              <w:rPr>
                <w:rFonts w:ascii="Arial" w:hAnsi="Arial" w:cs="Arial"/>
                <w:color w:val="FF0000"/>
                <w:lang w:eastAsia="ja-JP"/>
              </w:rPr>
              <w:t xml:space="preserve"> ‘25</w:t>
            </w:r>
          </w:p>
        </w:tc>
        <w:tc>
          <w:tcPr>
            <w:tcW w:w="2268" w:type="dxa"/>
          </w:tcPr>
          <w:p w14:paraId="12B8825F" w14:textId="77777777" w:rsidR="00E657AA" w:rsidRPr="0054191A" w:rsidRDefault="00E657AA" w:rsidP="00E657AA">
            <w:pPr>
              <w:tabs>
                <w:tab w:val="left" w:pos="567"/>
              </w:tabs>
              <w:spacing w:after="0"/>
              <w:rPr>
                <w:rFonts w:ascii="Arial" w:hAnsi="Arial" w:cs="Arial"/>
                <w:lang w:eastAsia="ja-JP"/>
              </w:rPr>
            </w:pPr>
            <w:r w:rsidRPr="0054191A">
              <w:rPr>
                <w:rFonts w:ascii="Arial" w:hAnsi="Arial" w:cs="Arial"/>
                <w:lang w:eastAsia="ja-JP"/>
              </w:rPr>
              <w:t xml:space="preserve">Performance part: </w:t>
            </w:r>
          </w:p>
          <w:p w14:paraId="150E2BE5" w14:textId="4B6E3A2C" w:rsidR="00E657AA" w:rsidRPr="001C104B" w:rsidRDefault="00E657AA" w:rsidP="00E657AA">
            <w:pPr>
              <w:tabs>
                <w:tab w:val="left" w:pos="567"/>
              </w:tabs>
              <w:spacing w:after="0"/>
              <w:rPr>
                <w:rFonts w:ascii="Arial" w:eastAsiaTheme="minorEastAsia" w:hAnsi="Arial" w:cs="Arial"/>
                <w:lang w:eastAsia="zh-CN"/>
              </w:rPr>
            </w:pPr>
            <w:r w:rsidRPr="0054191A">
              <w:rPr>
                <w:rFonts w:ascii="Arial" w:hAnsi="Arial" w:cs="Arial"/>
                <w:lang w:eastAsia="ja-JP"/>
              </w:rPr>
              <w:t>March ‘26</w:t>
            </w:r>
          </w:p>
        </w:tc>
        <w:tc>
          <w:tcPr>
            <w:tcW w:w="1694" w:type="dxa"/>
            <w:gridSpan w:val="2"/>
          </w:tcPr>
          <w:p w14:paraId="5BB6B905" w14:textId="76B2FD4E" w:rsidR="00E657AA" w:rsidRPr="0054191A" w:rsidRDefault="00E657AA" w:rsidP="00E657AA">
            <w:pPr>
              <w:tabs>
                <w:tab w:val="left" w:pos="567"/>
              </w:tabs>
              <w:spacing w:after="0"/>
              <w:rPr>
                <w:rFonts w:ascii="Arial" w:hAnsi="Arial" w:cs="Arial"/>
                <w:highlight w:val="yellow"/>
                <w:lang w:eastAsia="ja-JP"/>
              </w:rPr>
            </w:pPr>
            <w:r w:rsidRPr="0054191A">
              <w:rPr>
                <w:rFonts w:ascii="Arial" w:hAnsi="Arial" w:cs="Arial"/>
                <w:lang w:eastAsia="ja-JP"/>
              </w:rPr>
              <w:t xml:space="preserve">Testing part: </w:t>
            </w:r>
            <w:r w:rsidRPr="0054191A">
              <w:rPr>
                <w:rFonts w:ascii="Arial" w:hAnsi="Arial" w:cs="Arial"/>
                <w:lang w:eastAsia="ja-JP"/>
              </w:rPr>
              <w:br/>
              <w:t>NA</w:t>
            </w:r>
          </w:p>
        </w:tc>
      </w:tr>
      <w:tr w:rsidR="00E657AA" w:rsidRPr="0054191A" w14:paraId="2EC56AAA" w14:textId="77777777" w:rsidTr="00871653">
        <w:tc>
          <w:tcPr>
            <w:tcW w:w="2436" w:type="dxa"/>
          </w:tcPr>
          <w:p w14:paraId="67092FF9" w14:textId="77777777" w:rsidR="00E657AA" w:rsidRPr="0054191A" w:rsidRDefault="00E657AA" w:rsidP="00E657AA">
            <w:pPr>
              <w:tabs>
                <w:tab w:val="left" w:pos="567"/>
              </w:tabs>
              <w:spacing w:after="0"/>
              <w:rPr>
                <w:rFonts w:ascii="Arial" w:hAnsi="Arial" w:cs="Arial"/>
                <w:b/>
              </w:rPr>
            </w:pPr>
            <w:r w:rsidRPr="0054191A">
              <w:rPr>
                <w:rFonts w:ascii="Arial" w:hAnsi="Arial" w:cs="Arial"/>
                <w:b/>
              </w:rPr>
              <w:t>Overall Completion level</w:t>
            </w:r>
          </w:p>
        </w:tc>
        <w:tc>
          <w:tcPr>
            <w:tcW w:w="1846" w:type="dxa"/>
          </w:tcPr>
          <w:p w14:paraId="66824FBA" w14:textId="77777777" w:rsidR="00E657AA" w:rsidRPr="0054191A" w:rsidRDefault="00E657AA" w:rsidP="00E657AA">
            <w:pPr>
              <w:tabs>
                <w:tab w:val="left" w:pos="567"/>
              </w:tabs>
              <w:spacing w:after="0"/>
              <w:rPr>
                <w:rFonts w:ascii="Arial" w:hAnsi="Arial" w:cs="Arial"/>
                <w:lang w:eastAsia="ja-JP"/>
              </w:rPr>
            </w:pPr>
            <w:r w:rsidRPr="0054191A">
              <w:rPr>
                <w:rFonts w:ascii="Arial" w:hAnsi="Arial" w:cs="Arial"/>
                <w:lang w:eastAsia="ja-JP"/>
              </w:rPr>
              <w:t xml:space="preserve">Study Item: </w:t>
            </w:r>
          </w:p>
          <w:p w14:paraId="30397E78" w14:textId="27AC32D4" w:rsidR="00E657AA" w:rsidRPr="001C104B" w:rsidRDefault="00E657AA" w:rsidP="00E657AA">
            <w:pPr>
              <w:tabs>
                <w:tab w:val="left" w:pos="567"/>
              </w:tabs>
              <w:spacing w:after="0"/>
              <w:rPr>
                <w:rFonts w:ascii="Arial" w:eastAsiaTheme="minorEastAsia" w:hAnsi="Arial" w:cs="Arial"/>
                <w:lang w:eastAsia="zh-CN"/>
              </w:rPr>
            </w:pPr>
            <w:r>
              <w:rPr>
                <w:rFonts w:ascii="Arial" w:eastAsiaTheme="minorEastAsia" w:hAnsi="Arial" w:cs="Arial" w:hint="eastAsia"/>
                <w:lang w:eastAsia="zh-CN"/>
              </w:rPr>
              <w:t>NA</w:t>
            </w:r>
          </w:p>
        </w:tc>
        <w:tc>
          <w:tcPr>
            <w:tcW w:w="1842" w:type="dxa"/>
          </w:tcPr>
          <w:p w14:paraId="347FA5E7" w14:textId="77777777" w:rsidR="00E657AA" w:rsidRPr="0054191A" w:rsidRDefault="00E657AA" w:rsidP="00E657AA">
            <w:pPr>
              <w:tabs>
                <w:tab w:val="left" w:pos="567"/>
              </w:tabs>
              <w:spacing w:after="0"/>
              <w:rPr>
                <w:rFonts w:ascii="Arial" w:hAnsi="Arial" w:cs="Arial"/>
                <w:lang w:eastAsia="ja-JP"/>
              </w:rPr>
            </w:pPr>
            <w:r w:rsidRPr="0054191A">
              <w:rPr>
                <w:rFonts w:ascii="Arial" w:hAnsi="Arial" w:cs="Arial"/>
                <w:lang w:eastAsia="ja-JP"/>
              </w:rPr>
              <w:t xml:space="preserve">Core part: </w:t>
            </w:r>
          </w:p>
          <w:p w14:paraId="5794DFF7" w14:textId="5B0324E9" w:rsidR="00E657AA" w:rsidRPr="001C104B" w:rsidRDefault="003B1CDB" w:rsidP="00E657AA">
            <w:pPr>
              <w:tabs>
                <w:tab w:val="left" w:pos="567"/>
              </w:tabs>
              <w:spacing w:after="0"/>
              <w:rPr>
                <w:rFonts w:ascii="Arial" w:eastAsiaTheme="minorEastAsia" w:hAnsi="Arial" w:cs="Arial"/>
                <w:lang w:eastAsia="zh-CN"/>
              </w:rPr>
            </w:pPr>
            <w:r>
              <w:rPr>
                <w:rFonts w:ascii="Arial" w:eastAsiaTheme="minorEastAsia" w:hAnsi="Arial" w:cs="Arial"/>
                <w:lang w:eastAsia="zh-CN"/>
              </w:rPr>
              <w:t>90</w:t>
            </w:r>
            <w:r w:rsidR="00E657AA" w:rsidRPr="0054191A">
              <w:rPr>
                <w:rFonts w:ascii="Arial" w:hAnsi="Arial" w:cs="Arial"/>
                <w:lang w:eastAsia="ja-JP"/>
              </w:rPr>
              <w:t>%</w:t>
            </w:r>
          </w:p>
        </w:tc>
        <w:tc>
          <w:tcPr>
            <w:tcW w:w="2268" w:type="dxa"/>
          </w:tcPr>
          <w:p w14:paraId="766D1404" w14:textId="77777777" w:rsidR="00E657AA" w:rsidRPr="0054191A" w:rsidRDefault="00E657AA" w:rsidP="00E657AA">
            <w:pPr>
              <w:tabs>
                <w:tab w:val="left" w:pos="567"/>
              </w:tabs>
              <w:spacing w:after="0"/>
              <w:rPr>
                <w:rFonts w:ascii="Arial" w:hAnsi="Arial" w:cs="Arial"/>
                <w:lang w:eastAsia="ja-JP"/>
              </w:rPr>
            </w:pPr>
            <w:r w:rsidRPr="0054191A">
              <w:rPr>
                <w:rFonts w:ascii="Arial" w:hAnsi="Arial" w:cs="Arial"/>
                <w:lang w:eastAsia="ja-JP"/>
              </w:rPr>
              <w:t xml:space="preserve">Performance Part: </w:t>
            </w:r>
          </w:p>
          <w:p w14:paraId="0560E286" w14:textId="2241C106" w:rsidR="00E657AA" w:rsidRPr="001C104B" w:rsidRDefault="0069123D" w:rsidP="00E657AA">
            <w:pPr>
              <w:tabs>
                <w:tab w:val="left" w:pos="567"/>
              </w:tabs>
              <w:spacing w:after="0"/>
              <w:rPr>
                <w:rFonts w:ascii="Arial" w:eastAsiaTheme="minorEastAsia" w:hAnsi="Arial" w:cs="Arial"/>
                <w:lang w:eastAsia="zh-CN"/>
              </w:rPr>
            </w:pPr>
            <w:r>
              <w:rPr>
                <w:rFonts w:ascii="Arial" w:eastAsiaTheme="minorEastAsia" w:hAnsi="Arial" w:cs="Arial" w:hint="eastAsia"/>
                <w:lang w:eastAsia="zh-CN"/>
              </w:rPr>
              <w:t>2</w:t>
            </w:r>
            <w:r w:rsidR="00605836">
              <w:rPr>
                <w:rFonts w:ascii="Arial" w:eastAsiaTheme="minorEastAsia" w:hAnsi="Arial" w:cs="Arial" w:hint="eastAsia"/>
                <w:lang w:eastAsia="zh-CN"/>
              </w:rPr>
              <w:t>5</w:t>
            </w:r>
            <w:r w:rsidR="00E657AA" w:rsidRPr="0054191A">
              <w:rPr>
                <w:rFonts w:ascii="Arial" w:hAnsi="Arial" w:cs="Arial"/>
                <w:lang w:eastAsia="ja-JP"/>
              </w:rPr>
              <w:t>%</w:t>
            </w:r>
          </w:p>
        </w:tc>
        <w:tc>
          <w:tcPr>
            <w:tcW w:w="1694" w:type="dxa"/>
            <w:gridSpan w:val="2"/>
          </w:tcPr>
          <w:p w14:paraId="705F06B0" w14:textId="77777777" w:rsidR="00E657AA" w:rsidRPr="0054191A" w:rsidRDefault="00E657AA" w:rsidP="00E657AA">
            <w:pPr>
              <w:tabs>
                <w:tab w:val="left" w:pos="567"/>
              </w:tabs>
              <w:spacing w:after="0"/>
              <w:rPr>
                <w:rFonts w:ascii="Arial" w:hAnsi="Arial" w:cs="Arial"/>
                <w:lang w:eastAsia="ja-JP"/>
              </w:rPr>
            </w:pPr>
            <w:r w:rsidRPr="0054191A">
              <w:rPr>
                <w:rFonts w:ascii="Arial" w:hAnsi="Arial" w:cs="Arial"/>
                <w:lang w:eastAsia="ja-JP"/>
              </w:rPr>
              <w:t xml:space="preserve">Testing part: </w:t>
            </w:r>
          </w:p>
          <w:p w14:paraId="70DECF59" w14:textId="2959D2E7" w:rsidR="00E657AA" w:rsidRPr="0054191A" w:rsidRDefault="00E657AA" w:rsidP="00E657AA">
            <w:pPr>
              <w:tabs>
                <w:tab w:val="left" w:pos="567"/>
              </w:tabs>
              <w:spacing w:after="0"/>
              <w:rPr>
                <w:rFonts w:ascii="Arial" w:hAnsi="Arial" w:cs="Arial"/>
                <w:highlight w:val="yellow"/>
                <w:lang w:eastAsia="ja-JP"/>
              </w:rPr>
            </w:pPr>
            <w:r w:rsidRPr="0054191A">
              <w:rPr>
                <w:rFonts w:ascii="Arial" w:hAnsi="Arial" w:cs="Arial"/>
                <w:lang w:eastAsia="ja-JP"/>
              </w:rPr>
              <w:t>NA</w:t>
            </w:r>
          </w:p>
        </w:tc>
      </w:tr>
    </w:tbl>
    <w:p w14:paraId="6699D3CC" w14:textId="77777777" w:rsidR="00D45B2F" w:rsidRDefault="001F486F" w:rsidP="000D17BC">
      <w:pPr>
        <w:tabs>
          <w:tab w:val="left" w:pos="567"/>
        </w:tabs>
        <w:spacing w:after="0"/>
        <w:rPr>
          <w:rFonts w:ascii="Arial" w:hAnsi="Arial" w:cs="Arial"/>
        </w:rPr>
      </w:pPr>
      <w:r>
        <w:rPr>
          <w:rFonts w:ascii="Arial" w:hAnsi="Arial" w:cs="Arial"/>
        </w:rPr>
        <w:t>Note: Overall completion level percentage numbers should use one of the colors below:</w:t>
      </w:r>
    </w:p>
    <w:p w14:paraId="365F235C" w14:textId="77777777" w:rsidR="001F486F" w:rsidRPr="001F486F" w:rsidRDefault="001F486F" w:rsidP="009A3352">
      <w:pPr>
        <w:pStyle w:val="ListParagraph"/>
        <w:numPr>
          <w:ilvl w:val="0"/>
          <w:numId w:val="4"/>
        </w:numPr>
        <w:tabs>
          <w:tab w:val="left" w:pos="567"/>
        </w:tabs>
        <w:ind w:leftChars="0"/>
        <w:rPr>
          <w:rFonts w:ascii="Arial" w:hAnsi="Arial" w:cs="Arial"/>
          <w:color w:val="00B050"/>
        </w:rPr>
      </w:pPr>
      <w:r w:rsidRPr="001F486F">
        <w:rPr>
          <w:rFonts w:ascii="Arial" w:hAnsi="Arial" w:cs="Arial"/>
          <w:color w:val="00B050"/>
        </w:rPr>
        <w:t>xx%</w:t>
      </w:r>
      <w:r>
        <w:rPr>
          <w:rFonts w:ascii="Arial" w:hAnsi="Arial" w:cs="Arial"/>
        </w:rPr>
        <w:t xml:space="preserve">: </w:t>
      </w:r>
      <w:r w:rsidRPr="001F486F">
        <w:rPr>
          <w:rFonts w:ascii="Arial" w:hAnsi="Arial" w:cs="Arial"/>
          <w:color w:val="00B050"/>
        </w:rPr>
        <w:t>Normal progress, no RAN plenary action needed</w:t>
      </w:r>
    </w:p>
    <w:p w14:paraId="7ADC49A0" w14:textId="77777777" w:rsidR="001F486F" w:rsidRDefault="001F486F" w:rsidP="009A3352">
      <w:pPr>
        <w:pStyle w:val="ListParagraph"/>
        <w:numPr>
          <w:ilvl w:val="0"/>
          <w:numId w:val="4"/>
        </w:numPr>
        <w:tabs>
          <w:tab w:val="left" w:pos="567"/>
        </w:tabs>
        <w:ind w:leftChars="0"/>
        <w:rPr>
          <w:rFonts w:ascii="Arial" w:hAnsi="Arial" w:cs="Arial"/>
          <w:color w:val="FF9201"/>
        </w:rPr>
      </w:pPr>
      <w:r w:rsidRPr="001F486F">
        <w:rPr>
          <w:rFonts w:ascii="Arial" w:hAnsi="Arial" w:cs="Arial"/>
          <w:color w:val="FF9201"/>
        </w:rPr>
        <w:t>xx%</w:t>
      </w:r>
      <w:r>
        <w:rPr>
          <w:rFonts w:ascii="Arial" w:hAnsi="Arial" w:cs="Arial"/>
          <w:color w:val="FF9201"/>
        </w:rPr>
        <w:t>: Progress behind schedule, may need RAN plenary intervention</w:t>
      </w:r>
      <w:r w:rsidR="00871653">
        <w:rPr>
          <w:rFonts w:ascii="Arial" w:hAnsi="Arial" w:cs="Arial"/>
          <w:color w:val="FF9201"/>
        </w:rPr>
        <w:t>. If so, SR should clearly define requested action</w:t>
      </w:r>
    </w:p>
    <w:p w14:paraId="70016AB8" w14:textId="77777777" w:rsidR="001F486F" w:rsidRDefault="001F486F" w:rsidP="009A3352">
      <w:pPr>
        <w:pStyle w:val="ListParagraph"/>
        <w:numPr>
          <w:ilvl w:val="0"/>
          <w:numId w:val="4"/>
        </w:numPr>
        <w:tabs>
          <w:tab w:val="left" w:pos="567"/>
        </w:tabs>
        <w:ind w:leftChars="0"/>
        <w:rPr>
          <w:rFonts w:ascii="Arial" w:hAnsi="Arial" w:cs="Arial"/>
          <w:color w:val="FF0000"/>
        </w:rPr>
      </w:pPr>
      <w:r w:rsidRPr="001F486F">
        <w:rPr>
          <w:rFonts w:ascii="Arial" w:hAnsi="Arial" w:cs="Arial"/>
          <w:color w:val="FF0000"/>
        </w:rPr>
        <w:t>xx%: Progress critically behind, RAN plenary shall intervene</w:t>
      </w:r>
      <w:r w:rsidR="00871653">
        <w:rPr>
          <w:rFonts w:ascii="Arial" w:hAnsi="Arial" w:cs="Arial"/>
          <w:color w:val="FF0000"/>
        </w:rPr>
        <w:t>. SR should define requested action</w:t>
      </w:r>
    </w:p>
    <w:p w14:paraId="01680EC2" w14:textId="77777777" w:rsidR="001F486F" w:rsidRPr="001F486F" w:rsidRDefault="001F486F" w:rsidP="001F486F">
      <w:pPr>
        <w:pStyle w:val="ListParagraph"/>
        <w:tabs>
          <w:tab w:val="left" w:pos="567"/>
        </w:tabs>
        <w:ind w:leftChars="0" w:left="924"/>
        <w:rPr>
          <w:rFonts w:ascii="Arial" w:hAnsi="Arial" w:cs="Arial"/>
          <w:color w:val="FF0000"/>
        </w:rPr>
      </w:pPr>
    </w:p>
    <w:p w14:paraId="100AC9F9" w14:textId="77777777" w:rsidR="00D45B2F" w:rsidRPr="006C4E32" w:rsidRDefault="00F86A73" w:rsidP="000D17BC">
      <w:pPr>
        <w:tabs>
          <w:tab w:val="left" w:pos="567"/>
        </w:tabs>
        <w:spacing w:after="60"/>
        <w:rPr>
          <w:rFonts w:ascii="Arial" w:hAnsi="Arial" w:cs="Arial"/>
          <w:b/>
        </w:rPr>
      </w:pPr>
      <w:r w:rsidRPr="006C4E32">
        <w:rPr>
          <w:rFonts w:ascii="Arial" w:hAnsi="Arial" w:cs="Arial"/>
          <w:b/>
        </w:rPr>
        <w:t>Source: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5"/>
        <w:gridCol w:w="1335"/>
        <w:gridCol w:w="7336"/>
      </w:tblGrid>
      <w:tr w:rsidR="00EF4800" w:rsidRPr="008836AC" w14:paraId="468432DA" w14:textId="77777777" w:rsidTr="00FF1721">
        <w:tc>
          <w:tcPr>
            <w:tcW w:w="2750" w:type="dxa"/>
            <w:gridSpan w:val="2"/>
          </w:tcPr>
          <w:p w14:paraId="08F3105B" w14:textId="77777777" w:rsidR="00EF4800" w:rsidRPr="008836AC" w:rsidRDefault="00EF4800" w:rsidP="001A248F">
            <w:pPr>
              <w:tabs>
                <w:tab w:val="left" w:pos="567"/>
              </w:tabs>
              <w:spacing w:after="0"/>
              <w:rPr>
                <w:rFonts w:ascii="Arial" w:hAnsi="Arial" w:cs="Arial"/>
                <w:b/>
              </w:rPr>
            </w:pPr>
            <w:r w:rsidRPr="008836AC">
              <w:rPr>
                <w:rFonts w:ascii="Arial" w:hAnsi="Arial" w:cs="Arial"/>
                <w:b/>
              </w:rPr>
              <w:t>Leading WG</w:t>
            </w:r>
          </w:p>
        </w:tc>
        <w:tc>
          <w:tcPr>
            <w:tcW w:w="7336" w:type="dxa"/>
          </w:tcPr>
          <w:p w14:paraId="6FC72931" w14:textId="0140E108" w:rsidR="00EF4800" w:rsidRPr="005428C6" w:rsidRDefault="00187CDC" w:rsidP="001A248F">
            <w:pPr>
              <w:tabs>
                <w:tab w:val="left" w:pos="567"/>
              </w:tabs>
              <w:spacing w:after="0"/>
              <w:rPr>
                <w:rFonts w:ascii="Arial" w:hAnsi="Arial" w:cs="Arial"/>
              </w:rPr>
            </w:pPr>
            <w:r>
              <w:rPr>
                <w:rFonts w:ascii="Arial" w:hAnsi="Arial" w:cs="Arial"/>
              </w:rPr>
              <w:t xml:space="preserve">TSG </w:t>
            </w:r>
            <w:r w:rsidR="006F7F32" w:rsidRPr="005428C6">
              <w:rPr>
                <w:rFonts w:ascii="Arial" w:hAnsi="Arial" w:cs="Arial"/>
              </w:rPr>
              <w:t>RAN WG1</w:t>
            </w:r>
          </w:p>
        </w:tc>
      </w:tr>
      <w:tr w:rsidR="00FF1721" w:rsidRPr="00DA44F7" w14:paraId="5EF9AD31" w14:textId="77777777" w:rsidTr="00FF1721">
        <w:tc>
          <w:tcPr>
            <w:tcW w:w="1415" w:type="dxa"/>
            <w:vMerge w:val="restart"/>
            <w:vAlign w:val="center"/>
          </w:tcPr>
          <w:p w14:paraId="589FA298" w14:textId="77777777" w:rsidR="00FF1721" w:rsidRPr="008836AC" w:rsidRDefault="00FF1721" w:rsidP="00FF1721">
            <w:pPr>
              <w:tabs>
                <w:tab w:val="left" w:pos="567"/>
              </w:tabs>
              <w:rPr>
                <w:rFonts w:ascii="Arial" w:hAnsi="Arial" w:cs="Arial"/>
                <w:b/>
              </w:rPr>
            </w:pPr>
            <w:r w:rsidRPr="008836AC">
              <w:rPr>
                <w:rFonts w:ascii="Arial" w:hAnsi="Arial" w:cs="Arial"/>
                <w:b/>
              </w:rPr>
              <w:t>Rapporteur</w:t>
            </w:r>
          </w:p>
        </w:tc>
        <w:tc>
          <w:tcPr>
            <w:tcW w:w="1335" w:type="dxa"/>
          </w:tcPr>
          <w:p w14:paraId="7F2D9368" w14:textId="77777777" w:rsidR="00FF1721" w:rsidRPr="008836AC" w:rsidRDefault="00FF1721" w:rsidP="00FF1721">
            <w:pPr>
              <w:tabs>
                <w:tab w:val="left" w:pos="567"/>
              </w:tabs>
              <w:spacing w:after="0"/>
              <w:rPr>
                <w:rFonts w:ascii="Arial" w:hAnsi="Arial" w:cs="Arial"/>
                <w:b/>
              </w:rPr>
            </w:pPr>
            <w:r w:rsidRPr="008836AC">
              <w:rPr>
                <w:rFonts w:ascii="Arial" w:hAnsi="Arial" w:cs="Arial"/>
                <w:b/>
              </w:rPr>
              <w:t>Name</w:t>
            </w:r>
          </w:p>
        </w:tc>
        <w:tc>
          <w:tcPr>
            <w:tcW w:w="7336" w:type="dxa"/>
          </w:tcPr>
          <w:p w14:paraId="127CF618" w14:textId="02301A30" w:rsidR="00FF1721" w:rsidRPr="00D3104B" w:rsidRDefault="00FF1721" w:rsidP="00FF1721">
            <w:pPr>
              <w:tabs>
                <w:tab w:val="left" w:pos="567"/>
              </w:tabs>
              <w:spacing w:after="0"/>
              <w:rPr>
                <w:rFonts w:ascii="Arial" w:hAnsi="Arial" w:cs="Arial"/>
                <w:lang w:val="fi-FI" w:eastAsia="ja-JP"/>
              </w:rPr>
            </w:pPr>
            <w:r w:rsidRPr="00D3104B">
              <w:rPr>
                <w:rFonts w:ascii="Arial" w:hAnsi="Arial" w:cs="Arial"/>
                <w:lang w:val="fi-FI" w:eastAsia="ja-JP"/>
              </w:rPr>
              <w:t xml:space="preserve">Juan Montojo (RAN1); Xiaofeng Liu (RAN4); </w:t>
            </w:r>
            <w:r w:rsidR="00634AC9" w:rsidRPr="00D3104B">
              <w:rPr>
                <w:rFonts w:ascii="Arial" w:hAnsi="Arial" w:cs="Arial"/>
                <w:lang w:val="fi-FI" w:eastAsia="ja-JP"/>
              </w:rPr>
              <w:t>Marco Belleschi (RAN2/RAN3)</w:t>
            </w:r>
          </w:p>
        </w:tc>
      </w:tr>
      <w:tr w:rsidR="00FF1721" w:rsidRPr="008836AC" w14:paraId="36040647" w14:textId="77777777" w:rsidTr="00FF1721">
        <w:tc>
          <w:tcPr>
            <w:tcW w:w="1415" w:type="dxa"/>
            <w:vMerge/>
          </w:tcPr>
          <w:p w14:paraId="2B760CAA" w14:textId="77777777" w:rsidR="00FF1721" w:rsidRPr="00D3104B" w:rsidRDefault="00FF1721" w:rsidP="00FF1721">
            <w:pPr>
              <w:tabs>
                <w:tab w:val="left" w:pos="567"/>
              </w:tabs>
              <w:rPr>
                <w:rFonts w:ascii="Arial" w:hAnsi="Arial" w:cs="Arial"/>
                <w:b/>
                <w:lang w:val="fi-FI"/>
              </w:rPr>
            </w:pPr>
          </w:p>
        </w:tc>
        <w:tc>
          <w:tcPr>
            <w:tcW w:w="1335" w:type="dxa"/>
          </w:tcPr>
          <w:p w14:paraId="6AD0A3C2" w14:textId="77777777" w:rsidR="00FF1721" w:rsidRPr="008836AC" w:rsidRDefault="00FF1721" w:rsidP="00FF1721">
            <w:pPr>
              <w:tabs>
                <w:tab w:val="left" w:pos="567"/>
              </w:tabs>
              <w:spacing w:after="0"/>
              <w:rPr>
                <w:rFonts w:ascii="Arial" w:hAnsi="Arial" w:cs="Arial"/>
                <w:b/>
              </w:rPr>
            </w:pPr>
            <w:r w:rsidRPr="008836AC">
              <w:rPr>
                <w:rFonts w:ascii="Arial" w:hAnsi="Arial" w:cs="Arial"/>
                <w:b/>
              </w:rPr>
              <w:t>Company</w:t>
            </w:r>
          </w:p>
        </w:tc>
        <w:tc>
          <w:tcPr>
            <w:tcW w:w="7336" w:type="dxa"/>
          </w:tcPr>
          <w:p w14:paraId="612726B0" w14:textId="65FD2707" w:rsidR="00FF1721" w:rsidRPr="008836AC" w:rsidRDefault="00FF1721" w:rsidP="00FF1721">
            <w:pPr>
              <w:tabs>
                <w:tab w:val="left" w:pos="567"/>
              </w:tabs>
              <w:spacing w:after="0"/>
              <w:rPr>
                <w:rFonts w:ascii="Arial" w:hAnsi="Arial" w:cs="Arial"/>
                <w:lang w:eastAsia="ja-JP"/>
              </w:rPr>
            </w:pPr>
            <w:r>
              <w:rPr>
                <w:rFonts w:ascii="Arial" w:hAnsi="Arial" w:cs="Arial"/>
                <w:lang w:eastAsia="ja-JP"/>
              </w:rPr>
              <w:t>Qualcomm; CAICT; Ericsson</w:t>
            </w:r>
          </w:p>
        </w:tc>
      </w:tr>
      <w:tr w:rsidR="00FF1721" w:rsidRPr="008836AC" w14:paraId="588EE5C8" w14:textId="77777777" w:rsidTr="00FF1721">
        <w:tc>
          <w:tcPr>
            <w:tcW w:w="1415" w:type="dxa"/>
            <w:vMerge/>
          </w:tcPr>
          <w:p w14:paraId="5371B18D" w14:textId="77777777" w:rsidR="00FF1721" w:rsidRPr="008836AC" w:rsidRDefault="00FF1721" w:rsidP="00FF1721">
            <w:pPr>
              <w:tabs>
                <w:tab w:val="left" w:pos="567"/>
              </w:tabs>
              <w:rPr>
                <w:rFonts w:ascii="Arial" w:hAnsi="Arial" w:cs="Arial"/>
                <w:b/>
              </w:rPr>
            </w:pPr>
          </w:p>
        </w:tc>
        <w:tc>
          <w:tcPr>
            <w:tcW w:w="1335" w:type="dxa"/>
          </w:tcPr>
          <w:p w14:paraId="4BB54D4E" w14:textId="77777777" w:rsidR="00FF1721" w:rsidRPr="008836AC" w:rsidRDefault="00FF1721" w:rsidP="00FF1721">
            <w:pPr>
              <w:tabs>
                <w:tab w:val="left" w:pos="567"/>
              </w:tabs>
              <w:spacing w:after="0"/>
              <w:rPr>
                <w:rFonts w:ascii="Arial" w:hAnsi="Arial" w:cs="Arial"/>
                <w:b/>
              </w:rPr>
            </w:pPr>
            <w:r w:rsidRPr="008836AC">
              <w:rPr>
                <w:rFonts w:ascii="Arial" w:hAnsi="Arial" w:cs="Arial"/>
                <w:b/>
              </w:rPr>
              <w:t>Email</w:t>
            </w:r>
          </w:p>
        </w:tc>
        <w:tc>
          <w:tcPr>
            <w:tcW w:w="7336" w:type="dxa"/>
          </w:tcPr>
          <w:p w14:paraId="0563966F" w14:textId="543278D6" w:rsidR="00FF1721" w:rsidRPr="008836AC" w:rsidRDefault="00FF1721" w:rsidP="00FF1721">
            <w:pPr>
              <w:tabs>
                <w:tab w:val="left" w:pos="567"/>
              </w:tabs>
              <w:spacing w:after="0"/>
              <w:rPr>
                <w:rFonts w:ascii="Arial" w:hAnsi="Arial" w:cs="Arial"/>
              </w:rPr>
            </w:pPr>
            <w:hyperlink r:id="rId7" w:history="1">
              <w:r w:rsidRPr="00717105">
                <w:rPr>
                  <w:rStyle w:val="Hyperlink"/>
                  <w:rFonts w:ascii="Arial" w:hAnsi="Arial" w:cs="Arial"/>
                  <w:sz w:val="18"/>
                  <w:szCs w:val="18"/>
                </w:rPr>
                <w:t>juanm@qti.qualcomm.com</w:t>
              </w:r>
            </w:hyperlink>
            <w:r w:rsidRPr="00717105">
              <w:rPr>
                <w:rFonts w:ascii="Arial" w:hAnsi="Arial" w:cs="Arial"/>
                <w:sz w:val="18"/>
                <w:szCs w:val="18"/>
              </w:rPr>
              <w:t xml:space="preserve">; </w:t>
            </w:r>
            <w:hyperlink r:id="rId8" w:history="1">
              <w:r w:rsidRPr="00717105">
                <w:rPr>
                  <w:rStyle w:val="Hyperlink"/>
                  <w:rFonts w:ascii="Arial" w:hAnsi="Arial" w:cs="Arial"/>
                  <w:sz w:val="18"/>
                  <w:szCs w:val="18"/>
                </w:rPr>
                <w:t>liuxiaofeng1@caict.ac.cn</w:t>
              </w:r>
            </w:hyperlink>
            <w:r w:rsidR="00634AC9">
              <w:rPr>
                <w:rStyle w:val="Hyperlink"/>
                <w:rFonts w:ascii="Arial" w:hAnsi="Arial" w:cs="Arial"/>
                <w:sz w:val="18"/>
                <w:szCs w:val="18"/>
              </w:rPr>
              <w:t xml:space="preserve">; </w:t>
            </w:r>
            <w:hyperlink r:id="rId9" w:history="1">
              <w:r w:rsidR="003B351D" w:rsidRPr="003B351D">
                <w:rPr>
                  <w:rStyle w:val="Hyperlink"/>
                  <w:rFonts w:ascii="Arial" w:hAnsi="Arial" w:cs="Arial"/>
                  <w:sz w:val="18"/>
                  <w:szCs w:val="18"/>
                </w:rPr>
                <w:t>marco.belleschi@ericsson.com</w:t>
              </w:r>
            </w:hyperlink>
          </w:p>
        </w:tc>
      </w:tr>
    </w:tbl>
    <w:p w14:paraId="7D12121A" w14:textId="77777777" w:rsidR="006C4E32" w:rsidRDefault="006C4E32" w:rsidP="000D17BC">
      <w:pPr>
        <w:pBdr>
          <w:bottom w:val="single" w:sz="4" w:space="1" w:color="auto"/>
        </w:pBdr>
        <w:spacing w:after="0"/>
        <w:rPr>
          <w:rFonts w:ascii="Arial" w:hAnsi="Arial" w:cs="Arial"/>
        </w:rPr>
      </w:pPr>
    </w:p>
    <w:p w14:paraId="394D7797" w14:textId="77777777" w:rsidR="006C4E32" w:rsidRPr="00430FCA" w:rsidRDefault="006C4E32" w:rsidP="006C4E32">
      <w:pPr>
        <w:pBdr>
          <w:bottom w:val="single" w:sz="4" w:space="1" w:color="auto"/>
        </w:pBdr>
        <w:rPr>
          <w:rFonts w:ascii="Arial" w:hAnsi="Arial" w:cs="Arial"/>
        </w:rPr>
      </w:pPr>
    </w:p>
    <w:p w14:paraId="6BF1B757" w14:textId="77777777" w:rsidR="00137471" w:rsidRPr="003B7182" w:rsidRDefault="006C4E32" w:rsidP="00C21339">
      <w:pPr>
        <w:pStyle w:val="Heading2"/>
      </w:pPr>
      <w:r>
        <w:t>1</w:t>
      </w:r>
      <w:r>
        <w:tab/>
      </w:r>
      <w:r w:rsidR="0050334E">
        <w:t>Work</w:t>
      </w:r>
      <w:r w:rsidR="00150FD3">
        <w:t xml:space="preserve"> </w:t>
      </w:r>
      <w:r w:rsidR="0050334E">
        <w:t>plan related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85"/>
        <w:gridCol w:w="1037"/>
      </w:tblGrid>
      <w:tr w:rsidR="00D22398" w:rsidRPr="008836AC" w14:paraId="2A1DBC8A" w14:textId="77777777" w:rsidTr="001A248F">
        <w:trPr>
          <w:jc w:val="center"/>
        </w:trPr>
        <w:tc>
          <w:tcPr>
            <w:tcW w:w="6185" w:type="dxa"/>
            <w:shd w:val="clear" w:color="auto" w:fill="E0E0E0"/>
          </w:tcPr>
          <w:p w14:paraId="33137C7E" w14:textId="77777777" w:rsidR="00D22398" w:rsidRPr="008836AC" w:rsidRDefault="00C4666A" w:rsidP="00C4666A">
            <w:pPr>
              <w:pStyle w:val="TAL"/>
              <w:jc w:val="center"/>
              <w:rPr>
                <w:b/>
                <w:bCs/>
              </w:rPr>
            </w:pPr>
            <w:r w:rsidRPr="008836AC">
              <w:rPr>
                <w:b/>
                <w:bCs/>
              </w:rPr>
              <w:t>Do you want to modify the time budget for this WI/SI compared to what was endorsed at the last RAN meeting?</w:t>
            </w:r>
          </w:p>
        </w:tc>
        <w:tc>
          <w:tcPr>
            <w:tcW w:w="1037" w:type="dxa"/>
            <w:vAlign w:val="center"/>
          </w:tcPr>
          <w:p w14:paraId="0D9BB93B" w14:textId="698B007A" w:rsidR="00D22398" w:rsidRPr="008836AC" w:rsidRDefault="004B5A66" w:rsidP="00C4666A">
            <w:pPr>
              <w:pStyle w:val="TAL"/>
              <w:jc w:val="center"/>
              <w:rPr>
                <w:color w:val="FF0000"/>
                <w:lang w:eastAsia="ja-JP"/>
              </w:rPr>
            </w:pPr>
            <w:r>
              <w:rPr>
                <w:lang w:eastAsia="ja-JP"/>
              </w:rPr>
              <w:t>Yes</w:t>
            </w:r>
          </w:p>
        </w:tc>
      </w:tr>
    </w:tbl>
    <w:p w14:paraId="51D6C523" w14:textId="77777777" w:rsidR="00D22398" w:rsidRDefault="00D22398" w:rsidP="0039390A">
      <w:pPr>
        <w:spacing w:after="0"/>
        <w:rPr>
          <w:rFonts w:ascii="Arial" w:hAnsi="Arial" w:cs="Arial"/>
        </w:rPr>
      </w:pPr>
    </w:p>
    <w:p w14:paraId="3755A2BC" w14:textId="77777777" w:rsidR="00816B81" w:rsidRPr="00A86AB5" w:rsidRDefault="00C4666A" w:rsidP="00E544FA">
      <w:pPr>
        <w:pStyle w:val="NO"/>
        <w:rPr>
          <w:rFonts w:ascii="Arial" w:hAnsi="Arial" w:cs="Arial"/>
          <w:i/>
        </w:rPr>
      </w:pPr>
      <w:r w:rsidRPr="00A86AB5">
        <w:rPr>
          <w:rFonts w:ascii="Arial" w:hAnsi="Arial" w:cs="Arial"/>
          <w:i/>
        </w:rPr>
        <w:t>If you answered No:</w:t>
      </w:r>
      <w:r w:rsidRPr="00A86AB5">
        <w:rPr>
          <w:rFonts w:ascii="Arial" w:hAnsi="Arial" w:cs="Arial"/>
          <w:i/>
        </w:rPr>
        <w:tab/>
        <w:t>Then please remove the Excel file from the zip file of this status report.</w:t>
      </w:r>
    </w:p>
    <w:p w14:paraId="6B50EA06" w14:textId="77777777" w:rsidR="00816B81" w:rsidRPr="00A86AB5" w:rsidRDefault="00C4666A" w:rsidP="00C4666A">
      <w:pPr>
        <w:pStyle w:val="NO"/>
        <w:rPr>
          <w:rFonts w:ascii="Arial" w:hAnsi="Arial" w:cs="Arial"/>
          <w:i/>
        </w:rPr>
      </w:pPr>
      <w:r w:rsidRPr="00A86AB5">
        <w:rPr>
          <w:rFonts w:ascii="Arial" w:hAnsi="Arial" w:cs="Arial"/>
          <w:i/>
        </w:rPr>
        <w:t>If you answered Yes:</w:t>
      </w:r>
      <w:r w:rsidRPr="00A86AB5">
        <w:rPr>
          <w:rFonts w:ascii="Arial" w:hAnsi="Arial" w:cs="Arial"/>
          <w:i/>
        </w:rPr>
        <w:tab/>
        <w:t xml:space="preserve">Then please fill out the attached Excel template to request a modification of the time </w:t>
      </w:r>
      <w:r w:rsidRPr="00A86AB5">
        <w:rPr>
          <w:rFonts w:ascii="Arial" w:hAnsi="Arial" w:cs="Arial"/>
          <w:i/>
        </w:rPr>
        <w:tab/>
      </w:r>
      <w:r w:rsidRPr="00A86AB5">
        <w:rPr>
          <w:rFonts w:ascii="Arial" w:hAnsi="Arial" w:cs="Arial"/>
          <w:i/>
        </w:rPr>
        <w:tab/>
        <w:t xml:space="preserve">budgets for your WI /SI. The Excel table has to be filled out for all affected RAN WGs and </w:t>
      </w:r>
      <w:r w:rsidRPr="00A86AB5">
        <w:rPr>
          <w:rFonts w:ascii="Arial" w:hAnsi="Arial" w:cs="Arial"/>
          <w:i/>
        </w:rPr>
        <w:tab/>
      </w:r>
      <w:r w:rsidRPr="00A86AB5">
        <w:rPr>
          <w:rFonts w:ascii="Arial" w:hAnsi="Arial" w:cs="Arial"/>
          <w:i/>
        </w:rPr>
        <w:tab/>
        <w:t>up to the target date of the WI/SI.</w:t>
      </w:r>
      <w:r w:rsidR="00011C3B" w:rsidRPr="00A86AB5">
        <w:rPr>
          <w:rFonts w:ascii="Arial" w:hAnsi="Arial" w:cs="Arial"/>
          <w:i/>
        </w:rPr>
        <w:t xml:space="preserve"> The basis are the endorsed time budgets of the last </w:t>
      </w:r>
      <w:r w:rsidR="00011C3B" w:rsidRPr="00A86AB5">
        <w:rPr>
          <w:rFonts w:ascii="Arial" w:hAnsi="Arial" w:cs="Arial"/>
          <w:i/>
        </w:rPr>
        <w:tab/>
      </w:r>
      <w:r w:rsidR="00011C3B" w:rsidRPr="00A86AB5">
        <w:rPr>
          <w:rFonts w:ascii="Arial" w:hAnsi="Arial" w:cs="Arial"/>
          <w:i/>
        </w:rPr>
        <w:tab/>
        <w:t>RAN meeting. Please highlight all changes of the values.</w:t>
      </w:r>
      <w:r w:rsidR="00011C3B" w:rsidRPr="00A86AB5">
        <w:rPr>
          <w:rFonts w:ascii="Arial" w:hAnsi="Arial" w:cs="Arial"/>
          <w:i/>
        </w:rPr>
        <w:br/>
      </w:r>
      <w:r w:rsidR="00011C3B" w:rsidRPr="00A86AB5">
        <w:rPr>
          <w:rFonts w:ascii="Arial" w:hAnsi="Arial" w:cs="Arial"/>
          <w:i/>
        </w:rPr>
        <w:tab/>
      </w:r>
      <w:r w:rsidR="00011C3B" w:rsidRPr="00A86AB5">
        <w:rPr>
          <w:rFonts w:ascii="Arial" w:hAnsi="Arial" w:cs="Arial"/>
          <w:i/>
        </w:rPr>
        <w:tab/>
        <w:t>One time unit (TU) corresponds to ~ 2 hours in the meeting.</w:t>
      </w:r>
      <w:r w:rsidR="00011C3B" w:rsidRPr="00A86AB5">
        <w:rPr>
          <w:rFonts w:ascii="Arial" w:hAnsi="Arial" w:cs="Arial"/>
          <w:i/>
        </w:rPr>
        <w:br/>
      </w:r>
      <w:r w:rsidR="00011C3B" w:rsidRPr="00A86AB5">
        <w:rPr>
          <w:rFonts w:ascii="Arial" w:hAnsi="Arial" w:cs="Arial"/>
          <w:i/>
        </w:rPr>
        <w:tab/>
      </w:r>
      <w:r w:rsidR="00011C3B" w:rsidRPr="00A86AB5">
        <w:rPr>
          <w:rFonts w:ascii="Arial" w:hAnsi="Arial" w:cs="Arial"/>
          <w:i/>
        </w:rPr>
        <w:tab/>
        <w:t xml:space="preserve">If this status report covers a WI with Core and Performance part, then please have one </w:t>
      </w:r>
      <w:r w:rsidR="00011C3B" w:rsidRPr="00A86AB5">
        <w:rPr>
          <w:rFonts w:ascii="Arial" w:hAnsi="Arial" w:cs="Arial"/>
          <w:i/>
        </w:rPr>
        <w:tab/>
      </w:r>
      <w:r w:rsidR="00011C3B" w:rsidRPr="00A86AB5">
        <w:rPr>
          <w:rFonts w:ascii="Arial" w:hAnsi="Arial" w:cs="Arial"/>
          <w:i/>
        </w:rPr>
        <w:tab/>
        <w:t>line for each in the attached Excel table.</w:t>
      </w:r>
      <w:r w:rsidR="00816B81" w:rsidRPr="00A86AB5">
        <w:rPr>
          <w:rFonts w:ascii="Arial" w:hAnsi="Arial" w:cs="Arial"/>
          <w:i/>
        </w:rPr>
        <w:br/>
      </w:r>
      <w:r w:rsidR="00816B81" w:rsidRPr="00A86AB5">
        <w:rPr>
          <w:rFonts w:ascii="Arial" w:hAnsi="Arial" w:cs="Arial"/>
          <w:i/>
        </w:rPr>
        <w:tab/>
      </w:r>
      <w:r w:rsidR="00816B81" w:rsidRPr="00A86AB5">
        <w:rPr>
          <w:rFonts w:ascii="Arial" w:hAnsi="Arial" w:cs="Arial"/>
          <w:i/>
        </w:rPr>
        <w:tab/>
        <w:t>Note: If no Excel table is attached, then this means no time budget change.</w:t>
      </w:r>
    </w:p>
    <w:p w14:paraId="1A2EDF51" w14:textId="77777777" w:rsidR="00C17C6C" w:rsidRPr="003B7182" w:rsidRDefault="00C21339" w:rsidP="00C17C6C">
      <w:pPr>
        <w:spacing w:after="0"/>
        <w:rPr>
          <w:rFonts w:ascii="Arial" w:hAnsi="Arial" w:cs="Arial"/>
          <w:b/>
        </w:rPr>
      </w:pPr>
      <w:r>
        <w:rPr>
          <w:rFonts w:ascii="Arial" w:hAnsi="Arial" w:cs="Arial"/>
          <w:b/>
        </w:rPr>
        <w:t>A</w:t>
      </w:r>
      <w:r w:rsidR="00011C3B">
        <w:rPr>
          <w:rFonts w:ascii="Arial" w:hAnsi="Arial" w:cs="Arial"/>
          <w:b/>
        </w:rPr>
        <w:t>dditional explanations/</w:t>
      </w:r>
      <w:r w:rsidR="00C17C6C" w:rsidRPr="003B7182">
        <w:rPr>
          <w:rFonts w:ascii="Arial" w:hAnsi="Arial" w:cs="Arial"/>
          <w:b/>
        </w:rPr>
        <w:t>motivation</w:t>
      </w:r>
      <w:r w:rsidR="00011C3B">
        <w:rPr>
          <w:rFonts w:ascii="Arial" w:hAnsi="Arial" w:cs="Arial"/>
          <w:b/>
        </w:rPr>
        <w:t>s for the time budget changes in the attached Excel table</w:t>
      </w:r>
      <w:r w:rsidR="00C17C6C" w:rsidRPr="003B7182">
        <w:rPr>
          <w:rFonts w:ascii="Arial" w:hAnsi="Arial" w:cs="Arial"/>
          <w:b/>
        </w:rPr>
        <w:t>:</w:t>
      </w:r>
    </w:p>
    <w:p w14:paraId="1339F913" w14:textId="21D4E067" w:rsidR="003B7182" w:rsidRPr="00344FDD" w:rsidRDefault="00AE4191" w:rsidP="00C17C6C">
      <w:pPr>
        <w:spacing w:after="0"/>
        <w:rPr>
          <w:rFonts w:ascii="Arial" w:hAnsi="Arial" w:cs="Arial"/>
          <w:color w:val="FF0000"/>
        </w:rPr>
      </w:pPr>
      <w:r>
        <w:rPr>
          <w:rFonts w:ascii="Arial" w:hAnsi="Arial" w:cs="Arial"/>
          <w:color w:val="FF0000"/>
        </w:rPr>
        <w:t xml:space="preserve">1 </w:t>
      </w:r>
      <w:r w:rsidR="009B0452" w:rsidRPr="00344FDD">
        <w:rPr>
          <w:rFonts w:ascii="Arial" w:hAnsi="Arial" w:cs="Arial"/>
          <w:color w:val="FF0000"/>
        </w:rPr>
        <w:t>TU</w:t>
      </w:r>
      <w:r>
        <w:rPr>
          <w:rFonts w:ascii="Arial" w:hAnsi="Arial" w:cs="Arial"/>
          <w:color w:val="FF0000"/>
        </w:rPr>
        <w:t>/meeting</w:t>
      </w:r>
      <w:r w:rsidR="009B0452" w:rsidRPr="00344FDD">
        <w:rPr>
          <w:rFonts w:ascii="Arial" w:hAnsi="Arial" w:cs="Arial"/>
          <w:color w:val="FF0000"/>
        </w:rPr>
        <w:t xml:space="preserve"> </w:t>
      </w:r>
      <w:r w:rsidR="003B396D">
        <w:rPr>
          <w:rFonts w:ascii="Arial" w:hAnsi="Arial" w:cs="Arial"/>
          <w:color w:val="FF0000"/>
        </w:rPr>
        <w:t>to address RAN4 Core moved from RAN4 Perf</w:t>
      </w:r>
      <w:r>
        <w:rPr>
          <w:rFonts w:ascii="Arial" w:hAnsi="Arial" w:cs="Arial"/>
          <w:color w:val="FF0000"/>
        </w:rPr>
        <w:t xml:space="preserve"> </w:t>
      </w:r>
      <w:r w:rsidRPr="00344FDD">
        <w:rPr>
          <w:rFonts w:ascii="Arial" w:hAnsi="Arial" w:cs="Arial"/>
          <w:color w:val="FF0000"/>
        </w:rPr>
        <w:t>in Q4-25</w:t>
      </w:r>
      <w:r w:rsidR="009B0452" w:rsidRPr="00344FDD">
        <w:rPr>
          <w:rFonts w:ascii="Arial" w:hAnsi="Arial" w:cs="Arial"/>
          <w:color w:val="FF0000"/>
        </w:rPr>
        <w:t>.</w:t>
      </w:r>
    </w:p>
    <w:p w14:paraId="32150ECB" w14:textId="77777777" w:rsidR="00011C3B" w:rsidRPr="003B7182" w:rsidRDefault="00011C3B" w:rsidP="00C17C6C">
      <w:pPr>
        <w:spacing w:after="0"/>
        <w:rPr>
          <w:rFonts w:ascii="Arial" w:hAnsi="Arial" w:cs="Arial"/>
        </w:rPr>
      </w:pPr>
    </w:p>
    <w:p w14:paraId="6CE540C2" w14:textId="77777777" w:rsidR="00F86A73" w:rsidRDefault="001A3B5F" w:rsidP="00701410">
      <w:pPr>
        <w:pStyle w:val="Heading2"/>
      </w:pPr>
      <w:r>
        <w:t>2.</w:t>
      </w:r>
      <w:r w:rsidR="00701410">
        <w:tab/>
      </w:r>
      <w:r w:rsidR="00150FD3">
        <w:t>Detail</w:t>
      </w:r>
      <w:r w:rsidR="007E1DEA">
        <w:t>ed p</w:t>
      </w:r>
      <w:r w:rsidR="008D70D2">
        <w:t xml:space="preserve">rogress </w:t>
      </w:r>
      <w:r w:rsidR="00C21339">
        <w:t xml:space="preserve">in RAN WGs </w:t>
      </w:r>
      <w:r w:rsidR="008D70D2">
        <w:t>since last TSG meeting</w:t>
      </w:r>
      <w:r w:rsidR="005A6C96">
        <w:t xml:space="preserve"> </w:t>
      </w:r>
      <w:r w:rsidR="005A6C96" w:rsidRPr="005A6C96">
        <w:t>(for all involved WGs)</w:t>
      </w:r>
    </w:p>
    <w:p w14:paraId="31F24977" w14:textId="77777777" w:rsidR="00701410" w:rsidRPr="00701410" w:rsidRDefault="00701410" w:rsidP="00701410">
      <w:pPr>
        <w:rPr>
          <w:rFonts w:ascii="Arial" w:hAnsi="Arial" w:cs="Arial"/>
        </w:rPr>
      </w:pPr>
      <w:r>
        <w:tab/>
      </w:r>
      <w:r w:rsidRPr="00721CF6">
        <w:rPr>
          <w:rFonts w:ascii="Arial" w:hAnsi="Arial" w:cs="Arial"/>
          <w:color w:val="FF0000"/>
        </w:rPr>
        <w:t>NOTE: Agreements and Open issues impacted cross-TSG aspects shall be explicitly highlighted</w:t>
      </w:r>
    </w:p>
    <w:p w14:paraId="36F91ECA" w14:textId="77777777" w:rsidR="00610E37" w:rsidRDefault="00701410" w:rsidP="00701410">
      <w:pPr>
        <w:pStyle w:val="Heading2"/>
        <w:rPr>
          <w:lang w:eastAsia="ja-JP"/>
        </w:rPr>
      </w:pPr>
      <w:r>
        <w:rPr>
          <w:lang w:eastAsia="ja-JP"/>
        </w:rPr>
        <w:lastRenderedPageBreak/>
        <w:t>2.1</w:t>
      </w:r>
      <w:r>
        <w:rPr>
          <w:lang w:eastAsia="ja-JP"/>
        </w:rPr>
        <w:tab/>
      </w:r>
      <w:r w:rsidR="00610E37" w:rsidRPr="0003665A">
        <w:rPr>
          <w:rFonts w:hint="eastAsia"/>
          <w:lang w:eastAsia="ja-JP"/>
        </w:rPr>
        <w:t>RAN1</w:t>
      </w:r>
    </w:p>
    <w:p w14:paraId="0E1F0CF1" w14:textId="77777777" w:rsidR="00701410" w:rsidRDefault="00701410" w:rsidP="00701410">
      <w:pPr>
        <w:pStyle w:val="Heading4"/>
        <w:rPr>
          <w:lang w:eastAsia="ja-JP"/>
        </w:rPr>
      </w:pPr>
      <w:r>
        <w:rPr>
          <w:lang w:eastAsia="ja-JP"/>
        </w:rPr>
        <w:t>2.1.1</w:t>
      </w:r>
      <w:r>
        <w:rPr>
          <w:lang w:eastAsia="ja-JP"/>
        </w:rPr>
        <w:tab/>
        <w:t>Agreements</w:t>
      </w:r>
    </w:p>
    <w:p w14:paraId="0FCAACD5" w14:textId="6A783286" w:rsidR="00F27011" w:rsidRDefault="00F27011" w:rsidP="00FA3F77">
      <w:pPr>
        <w:spacing w:after="0"/>
        <w:contextualSpacing/>
        <w:rPr>
          <w:b/>
          <w:bCs/>
        </w:rPr>
      </w:pPr>
      <w:r w:rsidRPr="00FA3F77">
        <w:rPr>
          <w:b/>
          <w:bCs/>
          <w:lang w:eastAsia="ja-JP"/>
        </w:rPr>
        <w:t xml:space="preserve">// </w:t>
      </w:r>
      <w:bookmarkStart w:id="0" w:name="_Toc197093392"/>
      <w:r w:rsidR="006341BD" w:rsidRPr="00FA3F77">
        <w:rPr>
          <w:b/>
          <w:bCs/>
        </w:rPr>
        <w:t>Specification support for beam management</w:t>
      </w:r>
      <w:bookmarkEnd w:id="0"/>
    </w:p>
    <w:p w14:paraId="62AA6622" w14:textId="77777777" w:rsidR="00FA3F77" w:rsidRPr="00FA3F77" w:rsidRDefault="00FA3F77" w:rsidP="00FA3F77">
      <w:pPr>
        <w:spacing w:after="0"/>
        <w:contextualSpacing/>
        <w:rPr>
          <w:b/>
          <w:bCs/>
          <w:lang w:eastAsia="ja-JP"/>
        </w:rPr>
      </w:pPr>
    </w:p>
    <w:p w14:paraId="76922E9E" w14:textId="77777777" w:rsidR="00300031" w:rsidRPr="00FA3F77" w:rsidRDefault="00300031" w:rsidP="00FA3F77">
      <w:pPr>
        <w:pStyle w:val="3GPPNormalText"/>
        <w:spacing w:after="0"/>
        <w:contextualSpacing/>
        <w:rPr>
          <w:rFonts w:eastAsia="DengXian"/>
          <w:b/>
          <w:bCs/>
          <w:iCs/>
          <w:color w:val="000000"/>
          <w:sz w:val="20"/>
          <w:szCs w:val="20"/>
          <w:lang w:eastAsia="zh-CN"/>
        </w:rPr>
      </w:pPr>
      <w:r w:rsidRPr="00FA3F77">
        <w:rPr>
          <w:b/>
          <w:bCs/>
          <w:sz w:val="20"/>
          <w:szCs w:val="20"/>
          <w:highlight w:val="green"/>
        </w:rPr>
        <w:t>Agreement</w:t>
      </w:r>
    </w:p>
    <w:p w14:paraId="611365D9" w14:textId="77777777" w:rsidR="00300031" w:rsidRPr="00FA3F77" w:rsidRDefault="00300031" w:rsidP="00FA3F77">
      <w:pPr>
        <w:tabs>
          <w:tab w:val="right" w:pos="9638"/>
        </w:tabs>
        <w:snapToGrid w:val="0"/>
        <w:spacing w:after="0"/>
        <w:contextualSpacing/>
        <w:jc w:val="both"/>
        <w:rPr>
          <w:rFonts w:eastAsia="SimSun"/>
          <w:lang w:eastAsia="zh-CN"/>
        </w:rPr>
      </w:pPr>
      <w:r w:rsidRPr="00FA3F77">
        <w:rPr>
          <w:rFonts w:eastAsia="SimSun"/>
          <w:lang w:eastAsia="zh-CN"/>
        </w:rPr>
        <w:t>Adopt the following TP for the clarification of ranking information.</w:t>
      </w:r>
    </w:p>
    <w:p w14:paraId="403718D0" w14:textId="77777777" w:rsidR="00300031" w:rsidRPr="00FA3F77" w:rsidRDefault="00300031" w:rsidP="00FA3F77">
      <w:pPr>
        <w:snapToGrid w:val="0"/>
        <w:spacing w:after="0"/>
        <w:contextualSpacing/>
        <w:jc w:val="both"/>
      </w:pPr>
      <w:r w:rsidRPr="00FA3F77">
        <w:rPr>
          <w:b/>
          <w:bCs/>
        </w:rPr>
        <w:t>Reason for change:</w:t>
      </w:r>
      <w:r w:rsidRPr="00FA3F77">
        <w:t xml:space="preserve"> The description of ranking information for P-CRIs or P-SSBRIs </w:t>
      </w:r>
      <w:r w:rsidRPr="00FA3F77">
        <w:rPr>
          <w:lang w:eastAsia="zh-CN"/>
        </w:rPr>
        <w:t>is unclear</w:t>
      </w:r>
      <w:r w:rsidRPr="00FA3F77">
        <w:t>.</w:t>
      </w:r>
    </w:p>
    <w:p w14:paraId="1CBFBB62" w14:textId="77777777" w:rsidR="00300031" w:rsidRPr="00FA3F77" w:rsidRDefault="00300031" w:rsidP="00FA3F77">
      <w:pPr>
        <w:snapToGrid w:val="0"/>
        <w:spacing w:after="0"/>
        <w:contextualSpacing/>
        <w:jc w:val="both"/>
        <w:rPr>
          <w:b/>
          <w:bCs/>
        </w:rPr>
      </w:pPr>
      <w:r w:rsidRPr="00FA3F77">
        <w:rPr>
          <w:b/>
          <w:bCs/>
        </w:rPr>
        <w:t>Summary of change:</w:t>
      </w:r>
      <w:r w:rsidRPr="00FA3F77">
        <w:t xml:space="preserve"> Clarify that the</w:t>
      </w:r>
      <w:r w:rsidRPr="00FA3F77">
        <w:rPr>
          <w:lang w:eastAsia="zh-CN"/>
        </w:rPr>
        <w:t xml:space="preserve"> ranking information is for P-CRIs or P-SSBRIs.</w:t>
      </w:r>
    </w:p>
    <w:p w14:paraId="02844D96" w14:textId="77777777" w:rsidR="00300031" w:rsidRDefault="00300031" w:rsidP="00FA3F77">
      <w:pPr>
        <w:snapToGrid w:val="0"/>
        <w:spacing w:after="0"/>
        <w:contextualSpacing/>
        <w:jc w:val="both"/>
        <w:rPr>
          <w:lang w:eastAsia="zh-CN"/>
        </w:rPr>
      </w:pPr>
      <w:r w:rsidRPr="00FA3F77">
        <w:rPr>
          <w:b/>
          <w:bCs/>
          <w:iCs/>
        </w:rPr>
        <w:t>Consequences if not approved:</w:t>
      </w:r>
      <w:r w:rsidRPr="00FA3F77">
        <w:rPr>
          <w:lang w:eastAsia="zh-CN"/>
        </w:rPr>
        <w:t xml:space="preserve"> UE cannot generate the ranking information.</w:t>
      </w:r>
    </w:p>
    <w:p w14:paraId="1D9D7591" w14:textId="77777777" w:rsidR="00FA3F77" w:rsidRPr="00FA3F77" w:rsidRDefault="00FA3F77" w:rsidP="00FA3F77">
      <w:pPr>
        <w:snapToGrid w:val="0"/>
        <w:spacing w:after="0"/>
        <w:contextualSpacing/>
        <w:jc w:val="both"/>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0"/>
      </w:tblGrid>
      <w:tr w:rsidR="00300031" w:rsidRPr="00FA3F77" w14:paraId="1D7A712F" w14:textId="77777777" w:rsidTr="00470F4A">
        <w:trPr>
          <w:trHeight w:val="3091"/>
        </w:trPr>
        <w:tc>
          <w:tcPr>
            <w:tcW w:w="9530" w:type="dxa"/>
          </w:tcPr>
          <w:p w14:paraId="28A122B3" w14:textId="77777777" w:rsidR="00300031" w:rsidRPr="00FA3F77" w:rsidRDefault="00300031" w:rsidP="00FA3F77">
            <w:pPr>
              <w:snapToGrid w:val="0"/>
              <w:spacing w:after="0"/>
              <w:contextualSpacing/>
              <w:jc w:val="both"/>
              <w:rPr>
                <w:rFonts w:eastAsia="SimSun"/>
                <w:b/>
                <w:bCs/>
                <w:color w:val="000000"/>
                <w:lang w:eastAsia="zh-CN"/>
              </w:rPr>
            </w:pPr>
            <w:r w:rsidRPr="00FA3F77">
              <w:rPr>
                <w:rFonts w:eastAsia="SimSun"/>
                <w:b/>
                <w:bCs/>
                <w:color w:val="000000"/>
                <w:lang w:eastAsia="zh-CN"/>
              </w:rPr>
              <w:t>TP for TS 38.214 Clause 5.2.1.4.3a   P-CRI, P-SSBRI, and P-L1-RSRP reporting</w:t>
            </w:r>
          </w:p>
          <w:p w14:paraId="48BCF124" w14:textId="77777777" w:rsidR="00300031" w:rsidRPr="00FA3F77" w:rsidRDefault="00300031" w:rsidP="00FA3F77">
            <w:pPr>
              <w:snapToGrid w:val="0"/>
              <w:spacing w:after="0"/>
              <w:contextualSpacing/>
              <w:jc w:val="both"/>
              <w:rPr>
                <w:rFonts w:eastAsia="SimSun"/>
                <w:color w:val="C00000"/>
                <w:lang w:eastAsia="zh-CN"/>
              </w:rPr>
            </w:pPr>
            <w:r w:rsidRPr="00FA3F77">
              <w:rPr>
                <w:rFonts w:eastAsia="SimSun"/>
                <w:color w:val="C00000"/>
                <w:lang w:eastAsia="zh-CN"/>
              </w:rPr>
              <w:t>&lt;omitted texts&gt;</w:t>
            </w:r>
          </w:p>
          <w:p w14:paraId="137BC0D5" w14:textId="77777777" w:rsidR="00300031" w:rsidRPr="00FA3F77" w:rsidRDefault="00300031" w:rsidP="00FA3F77">
            <w:pPr>
              <w:snapToGrid w:val="0"/>
              <w:spacing w:after="0"/>
              <w:contextualSpacing/>
              <w:jc w:val="both"/>
              <w:rPr>
                <w:rFonts w:eastAsia="SimSun"/>
                <w:lang w:val="en-US" w:eastAsia="zh-CN"/>
              </w:rPr>
            </w:pPr>
            <w:r w:rsidRPr="00FA3F77">
              <w:rPr>
                <w:rFonts w:eastAsia="SimSun"/>
                <w:lang w:val="en-US" w:eastAsia="zh-CN"/>
              </w:rPr>
              <w:t xml:space="preserve">For a </w:t>
            </w:r>
            <w:r w:rsidRPr="00FA3F77">
              <w:rPr>
                <w:rFonts w:eastAsia="SimSun"/>
                <w:i/>
                <w:iCs/>
                <w:lang w:val="en-US" w:eastAsia="zh-CN"/>
              </w:rPr>
              <w:t xml:space="preserve">CSI-ReportConfig </w:t>
            </w:r>
            <w:r w:rsidRPr="00FA3F77">
              <w:rPr>
                <w:rFonts w:eastAsia="SimSun"/>
                <w:lang w:val="en-US" w:eastAsia="zh-CN"/>
              </w:rPr>
              <w:t xml:space="preserve">with </w:t>
            </w:r>
            <w:r w:rsidRPr="00FA3F77">
              <w:rPr>
                <w:rFonts w:eastAsia="SimSun"/>
                <w:i/>
                <w:iCs/>
                <w:lang w:val="en-US" w:eastAsia="zh-CN"/>
              </w:rPr>
              <w:t xml:space="preserve">reportQuantity-r19 </w:t>
            </w:r>
            <w:r w:rsidRPr="00FA3F77">
              <w:rPr>
                <w:rFonts w:eastAsia="SimSun"/>
                <w:lang w:val="en-US" w:eastAsia="zh-CN"/>
              </w:rPr>
              <w:t xml:space="preserve">set to 'p-cri-r19', 'p-cri-RSRP-r19', 'p-ssb-index-r19' or 'p-ssb-index-RSRP-r19', if </w:t>
            </w:r>
            <w:r w:rsidRPr="00FA3F77">
              <w:rPr>
                <w:rFonts w:eastAsia="SimSun"/>
                <w:i/>
                <w:iCs/>
                <w:lang w:val="en-US" w:eastAsia="zh-CN"/>
              </w:rPr>
              <w:t xml:space="preserve">nroftimeinstance-r19 </w:t>
            </w:r>
            <w:r w:rsidRPr="00FA3F77">
              <w:rPr>
                <w:rFonts w:eastAsia="SimSun"/>
                <w:lang w:val="en-US" w:eastAsia="zh-CN"/>
              </w:rPr>
              <w:t xml:space="preserve">is configured, the UE is configured with </w:t>
            </w:r>
            <w:r w:rsidRPr="00FA3F77">
              <w:rPr>
                <w:rFonts w:eastAsia="SimSun"/>
                <w:i/>
                <w:iCs/>
                <w:lang w:val="en-US" w:eastAsia="zh-CN"/>
              </w:rPr>
              <w:t xml:space="preserve">TimeGap-r19 </w:t>
            </w:r>
            <w:r w:rsidRPr="00FA3F77">
              <w:rPr>
                <w:rFonts w:eastAsia="SimSun"/>
                <w:lang w:val="en-US" w:eastAsia="zh-CN"/>
              </w:rPr>
              <w:t xml:space="preserve">indicating a time gap between a reference time and the earliest time instance of </w:t>
            </w:r>
            <w:r w:rsidRPr="00FA3F77">
              <w:rPr>
                <w:rFonts w:eastAsia="SimSun"/>
                <w:i/>
                <w:iCs/>
                <w:lang w:val="en-US" w:eastAsia="zh-CN"/>
              </w:rPr>
              <w:t xml:space="preserve">nroftimeinstance-r19 </w:t>
            </w:r>
            <w:r w:rsidRPr="00FA3F77">
              <w:rPr>
                <w:rFonts w:eastAsia="SimSun"/>
                <w:lang w:val="en-US" w:eastAsia="zh-CN"/>
              </w:rPr>
              <w:t xml:space="preserve">time instance(s) (defined in slot(s)). If </w:t>
            </w:r>
            <w:r w:rsidRPr="00FA3F77">
              <w:rPr>
                <w:rFonts w:eastAsia="SimSun"/>
                <w:i/>
                <w:iCs/>
                <w:lang w:val="en-US" w:eastAsia="zh-CN"/>
              </w:rPr>
              <w:t xml:space="preserve">nroftimeinstance-r19 </w:t>
            </w:r>
            <w:r w:rsidRPr="00FA3F77">
              <w:rPr>
                <w:rFonts w:eastAsia="SimSun"/>
                <w:lang w:val="en-US" w:eastAsia="zh-CN"/>
              </w:rPr>
              <w:t xml:space="preserve">is greater than 1, the same time gap is considered between two consecutive time instances. The UE considers the reference time to be the slot of the latest one of each CSI-RS/SSB resource, for channel measurement, respective latest CSI-RS/SSB transmission occasion no later than the corresponding CSI reference resource of the CSI report. </w:t>
            </w:r>
          </w:p>
          <w:p w14:paraId="0DA15B30" w14:textId="77777777" w:rsidR="00300031" w:rsidRPr="00FA3F77" w:rsidRDefault="00300031" w:rsidP="00FA3F77">
            <w:pPr>
              <w:snapToGrid w:val="0"/>
              <w:spacing w:after="0"/>
              <w:contextualSpacing/>
              <w:jc w:val="both"/>
              <w:rPr>
                <w:rFonts w:eastAsia="SimSun"/>
                <w:lang w:eastAsia="zh-CN"/>
              </w:rPr>
            </w:pPr>
            <w:r w:rsidRPr="00FA3F77">
              <w:rPr>
                <w:rFonts w:eastAsia="SimSun"/>
                <w:lang w:val="en-US" w:eastAsia="zh-CN"/>
              </w:rPr>
              <w:t xml:space="preserve">For P-CRI or P-SSBRI reporting without P-L1-RSRP, the ranking information of the </w:t>
            </w:r>
            <w:r w:rsidRPr="00FA3F77">
              <w:rPr>
                <w:rFonts w:eastAsia="SimSun"/>
                <w:i/>
                <w:iCs/>
                <w:lang w:val="en-US" w:eastAsia="zh-CN"/>
              </w:rPr>
              <w:t xml:space="preserve">nrofreportedpredictedrs-r19 </w:t>
            </w:r>
            <w:r w:rsidRPr="00FA3F77">
              <w:rPr>
                <w:rFonts w:eastAsia="SimSun"/>
                <w:color w:val="C00000"/>
                <w:u w:val="single"/>
                <w:lang w:val="en-US" w:eastAsia="zh-CN"/>
              </w:rPr>
              <w:t>P-CRIs or P-SSBRIs</w:t>
            </w:r>
            <w:r w:rsidRPr="00FA3F77">
              <w:rPr>
                <w:rFonts w:eastAsia="SimSun"/>
                <w:lang w:val="en-US" w:eastAsia="zh-CN"/>
              </w:rPr>
              <w:t xml:space="preserve"> (per time instance, if </w:t>
            </w:r>
            <w:r w:rsidRPr="00FA3F77">
              <w:rPr>
                <w:rFonts w:eastAsia="SimSun"/>
                <w:i/>
                <w:iCs/>
                <w:lang w:val="en-US" w:eastAsia="zh-CN"/>
              </w:rPr>
              <w:t xml:space="preserve">nroftimeinstance-r19 </w:t>
            </w:r>
            <w:r w:rsidRPr="00FA3F77">
              <w:rPr>
                <w:rFonts w:eastAsia="SimSun"/>
                <w:lang w:val="en-US" w:eastAsia="zh-CN"/>
              </w:rPr>
              <w:t>is configured) is conveyed by the order of the P-CRIs or P-SSBRIs reported in the CSI report, where the first reported P-CRI or P-SSBRI ranks first.</w:t>
            </w:r>
          </w:p>
          <w:p w14:paraId="0233EF92" w14:textId="77777777" w:rsidR="00300031" w:rsidRPr="00FA3F77" w:rsidRDefault="00300031" w:rsidP="00FA3F77">
            <w:pPr>
              <w:snapToGrid w:val="0"/>
              <w:spacing w:after="0"/>
              <w:contextualSpacing/>
              <w:jc w:val="both"/>
              <w:rPr>
                <w:rFonts w:eastAsia="SimSun"/>
                <w:color w:val="C00000"/>
                <w:lang w:eastAsia="zh-CN"/>
              </w:rPr>
            </w:pPr>
            <w:r w:rsidRPr="00FA3F77">
              <w:rPr>
                <w:rFonts w:eastAsia="SimSun"/>
                <w:color w:val="C00000"/>
                <w:lang w:eastAsia="zh-CN"/>
              </w:rPr>
              <w:t>&lt;omitted texts&gt;</w:t>
            </w:r>
          </w:p>
        </w:tc>
      </w:tr>
    </w:tbl>
    <w:p w14:paraId="7D54D3F1" w14:textId="77777777" w:rsidR="00300031" w:rsidRPr="00FA3F77" w:rsidRDefault="00300031" w:rsidP="00FA3F77">
      <w:pPr>
        <w:snapToGrid w:val="0"/>
        <w:spacing w:after="0"/>
        <w:contextualSpacing/>
        <w:jc w:val="both"/>
        <w:rPr>
          <w:rFonts w:eastAsia="SimSun"/>
          <w:b/>
          <w:bCs/>
          <w:lang w:val="en-US" w:eastAsia="zh-CN"/>
        </w:rPr>
      </w:pPr>
    </w:p>
    <w:p w14:paraId="3A53BA6A" w14:textId="77777777" w:rsidR="00300031" w:rsidRPr="00FA3F77" w:rsidRDefault="00300031" w:rsidP="00FA3F77">
      <w:pPr>
        <w:pStyle w:val="3GPPNormalText"/>
        <w:spacing w:after="0"/>
        <w:contextualSpacing/>
        <w:rPr>
          <w:rFonts w:eastAsia="DengXian"/>
          <w:b/>
          <w:bCs/>
          <w:iCs/>
          <w:color w:val="000000"/>
          <w:sz w:val="20"/>
          <w:szCs w:val="20"/>
          <w:lang w:eastAsia="zh-CN"/>
        </w:rPr>
      </w:pPr>
      <w:r w:rsidRPr="00FA3F77">
        <w:rPr>
          <w:b/>
          <w:bCs/>
          <w:sz w:val="20"/>
          <w:szCs w:val="20"/>
          <w:highlight w:val="green"/>
        </w:rPr>
        <w:t>Agreement</w:t>
      </w:r>
    </w:p>
    <w:p w14:paraId="392343B5" w14:textId="77777777" w:rsidR="00300031" w:rsidRPr="00FA3F77" w:rsidRDefault="00300031" w:rsidP="00FA3F77">
      <w:pPr>
        <w:tabs>
          <w:tab w:val="right" w:pos="9638"/>
        </w:tabs>
        <w:snapToGrid w:val="0"/>
        <w:spacing w:after="0"/>
        <w:contextualSpacing/>
        <w:jc w:val="both"/>
        <w:rPr>
          <w:rFonts w:eastAsia="SimSun"/>
          <w:lang w:eastAsia="zh-CN"/>
        </w:rPr>
      </w:pPr>
      <w:r w:rsidRPr="00FA3F77">
        <w:rPr>
          <w:rFonts w:eastAsia="SimSun"/>
          <w:lang w:eastAsia="zh-CN"/>
        </w:rPr>
        <w:t>Adopt the following TP for CSI reporting for monitoring.</w:t>
      </w:r>
    </w:p>
    <w:p w14:paraId="18E9505F" w14:textId="77777777" w:rsidR="00300031" w:rsidRPr="00FA3F77" w:rsidRDefault="00300031" w:rsidP="00FA3F77">
      <w:pPr>
        <w:snapToGrid w:val="0"/>
        <w:spacing w:after="0" w:line="288" w:lineRule="auto"/>
        <w:contextualSpacing/>
        <w:jc w:val="both"/>
        <w:rPr>
          <w:b/>
          <w:bCs/>
        </w:rPr>
      </w:pPr>
      <w:r w:rsidRPr="00FA3F77">
        <w:rPr>
          <w:b/>
          <w:bCs/>
        </w:rPr>
        <w:t>Reason for change:</w:t>
      </w:r>
      <w:r w:rsidRPr="00FA3F77">
        <w:t xml:space="preserve"> The condition associated with CSI reporting for RS-PAI is unclear.</w:t>
      </w:r>
    </w:p>
    <w:p w14:paraId="49BD0947" w14:textId="77777777" w:rsidR="00300031" w:rsidRPr="00FA3F77" w:rsidRDefault="00300031" w:rsidP="00FA3F77">
      <w:pPr>
        <w:snapToGrid w:val="0"/>
        <w:spacing w:after="0" w:line="288" w:lineRule="auto"/>
        <w:contextualSpacing/>
        <w:jc w:val="both"/>
        <w:rPr>
          <w:b/>
          <w:bCs/>
        </w:rPr>
      </w:pPr>
      <w:r w:rsidRPr="00FA3F77">
        <w:rPr>
          <w:b/>
          <w:bCs/>
        </w:rPr>
        <w:t xml:space="preserve">Summary of change: </w:t>
      </w:r>
      <w:r w:rsidRPr="00FA3F77">
        <w:t xml:space="preserve">Clarify that </w:t>
      </w:r>
      <w:r w:rsidRPr="00FA3F77">
        <w:rPr>
          <w:rFonts w:eastAsia="SimSun"/>
          <w:lang w:val="en-US"/>
        </w:rPr>
        <w:t xml:space="preserve">the </w:t>
      </w:r>
      <w:r w:rsidRPr="00FA3F77">
        <w:rPr>
          <w:rFonts w:eastAsia="SimSun"/>
          <w:i/>
          <w:iCs/>
          <w:lang w:val="en-US"/>
        </w:rPr>
        <w:t>timeinstanceformonitoring-r19</w:t>
      </w:r>
      <w:r w:rsidRPr="00FA3F77">
        <w:rPr>
          <w:rFonts w:eastAsia="SimSun"/>
          <w:lang w:val="en-US"/>
        </w:rPr>
        <w:t>-th</w:t>
      </w:r>
      <w:r w:rsidRPr="00FA3F77">
        <w:rPr>
          <w:rFonts w:eastAsia="SimSun"/>
          <w:i/>
          <w:iCs/>
          <w:lang w:val="en-US"/>
        </w:rPr>
        <w:t xml:space="preserve"> </w:t>
      </w:r>
      <w:r w:rsidRPr="00FA3F77">
        <w:rPr>
          <w:rFonts w:eastAsia="SimSun"/>
          <w:lang w:val="en-US"/>
        </w:rPr>
        <w:t>time instance is used in case of BM-Case2 for condition check</w:t>
      </w:r>
      <w:r w:rsidRPr="00FA3F77">
        <w:t xml:space="preserve">. Adding the description on resource mapping methods depending on </w:t>
      </w:r>
      <w:r w:rsidRPr="00FA3F77">
        <w:rPr>
          <w:lang w:val="en-US"/>
        </w:rPr>
        <w:t>the size of the set for monitoring is smaller than or the same as the size of Set A</w:t>
      </w:r>
      <w:r w:rsidRPr="00FA3F77">
        <w:t>.</w:t>
      </w:r>
    </w:p>
    <w:p w14:paraId="7419CE8B" w14:textId="77777777" w:rsidR="00300031" w:rsidRDefault="00300031" w:rsidP="00FA3F77">
      <w:pPr>
        <w:snapToGrid w:val="0"/>
        <w:spacing w:after="0" w:line="288" w:lineRule="auto"/>
        <w:contextualSpacing/>
        <w:jc w:val="both"/>
      </w:pPr>
      <w:r w:rsidRPr="00FA3F77">
        <w:rPr>
          <w:b/>
          <w:bCs/>
        </w:rPr>
        <w:t>Consequences if not approved:</w:t>
      </w:r>
      <w:r w:rsidRPr="00FA3F77">
        <w:t xml:space="preserve"> gNB and UE may have different understanding on the condition associated with CSI reporting for RS-PAI.</w:t>
      </w:r>
    </w:p>
    <w:p w14:paraId="7CC4E521" w14:textId="77777777" w:rsidR="00FA3F77" w:rsidRPr="00FA3F77" w:rsidRDefault="00FA3F77" w:rsidP="00FA3F77">
      <w:pPr>
        <w:snapToGrid w:val="0"/>
        <w:spacing w:after="0" w:line="288" w:lineRule="auto"/>
        <w:contextualSpacing/>
        <w:jc w:val="both"/>
        <w:rPr>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0"/>
      </w:tblGrid>
      <w:tr w:rsidR="00300031" w:rsidRPr="00FA3F77" w14:paraId="13905652" w14:textId="77777777" w:rsidTr="00470F4A">
        <w:trPr>
          <w:trHeight w:val="1260"/>
        </w:trPr>
        <w:tc>
          <w:tcPr>
            <w:tcW w:w="9530" w:type="dxa"/>
          </w:tcPr>
          <w:p w14:paraId="1D159DF7" w14:textId="77777777" w:rsidR="00300031" w:rsidRPr="00FA3F77" w:rsidRDefault="00300031" w:rsidP="00FA3F77">
            <w:pPr>
              <w:spacing w:after="0"/>
              <w:contextualSpacing/>
              <w:jc w:val="both"/>
              <w:rPr>
                <w:rFonts w:eastAsia="SimSun"/>
                <w:b/>
                <w:bCs/>
                <w:color w:val="000000"/>
                <w:lang w:eastAsia="zh-CN"/>
              </w:rPr>
            </w:pPr>
            <w:r w:rsidRPr="00FA3F77">
              <w:rPr>
                <w:rFonts w:eastAsia="SimSun"/>
                <w:b/>
                <w:bCs/>
                <w:color w:val="000000"/>
                <w:lang w:eastAsia="zh-CN"/>
              </w:rPr>
              <w:t>TP for TS 38.214 Clause 5.2.1.4.3b   RS-PAI Reporting</w:t>
            </w:r>
          </w:p>
          <w:p w14:paraId="6159BCC2" w14:textId="77777777" w:rsidR="00300031" w:rsidRPr="00FA3F77" w:rsidRDefault="00300031" w:rsidP="00FA3F77">
            <w:pPr>
              <w:keepNext/>
              <w:keepLines/>
              <w:spacing w:after="0"/>
              <w:ind w:left="1701" w:hanging="1701"/>
              <w:contextualSpacing/>
              <w:jc w:val="both"/>
              <w:outlineLvl w:val="4"/>
              <w:rPr>
                <w:rFonts w:eastAsia="SimSun"/>
                <w:color w:val="000000"/>
                <w:lang w:val="en-US" w:eastAsia="zh-CN"/>
              </w:rPr>
            </w:pPr>
            <w:r w:rsidRPr="00FA3F77">
              <w:rPr>
                <w:rFonts w:eastAsia="SimSun"/>
                <w:color w:val="000000"/>
                <w:lang w:val="en-US" w:eastAsia="zh-CN"/>
              </w:rPr>
              <w:t>5.2.1.4.3b</w:t>
            </w:r>
            <w:r w:rsidRPr="00FA3F77">
              <w:rPr>
                <w:rFonts w:eastAsia="SimSun"/>
                <w:color w:val="000000"/>
                <w:lang w:val="en-US" w:eastAsia="zh-CN"/>
              </w:rPr>
              <w:tab/>
              <w:t>RS-PAI Reporting</w:t>
            </w:r>
          </w:p>
          <w:p w14:paraId="4AAB48E0" w14:textId="77777777" w:rsidR="00300031" w:rsidRPr="00FA3F77" w:rsidRDefault="00300031" w:rsidP="00FA3F77">
            <w:pPr>
              <w:spacing w:after="0"/>
              <w:contextualSpacing/>
              <w:jc w:val="center"/>
              <w:rPr>
                <w:rFonts w:eastAsia="SimSun"/>
                <w:color w:val="C00000"/>
                <w:lang w:eastAsia="zh-CN"/>
              </w:rPr>
            </w:pPr>
            <w:r w:rsidRPr="00FA3F77">
              <w:rPr>
                <w:rFonts w:eastAsia="SimSun"/>
                <w:color w:val="C00000"/>
                <w:lang w:eastAsia="zh-CN"/>
              </w:rPr>
              <w:t>&lt;omitted texts&gt;</w:t>
            </w:r>
          </w:p>
          <w:p w14:paraId="28179085" w14:textId="77777777" w:rsidR="00300031" w:rsidRPr="00FA3F77" w:rsidRDefault="00300031" w:rsidP="00FA3F77">
            <w:pPr>
              <w:spacing w:after="0"/>
              <w:ind w:left="1135" w:hanging="284"/>
              <w:contextualSpacing/>
              <w:jc w:val="both"/>
              <w:rPr>
                <w:rFonts w:eastAsia="SimSun"/>
              </w:rPr>
            </w:pPr>
            <w:r w:rsidRPr="00FA3F77">
              <w:rPr>
                <w:rFonts w:eastAsia="Microsoft YaHei"/>
                <w:lang w:val="en-US"/>
              </w:rPr>
              <w:t>-</w:t>
            </w:r>
            <w:r w:rsidRPr="00FA3F77">
              <w:rPr>
                <w:rFonts w:eastAsia="Microsoft YaHei"/>
                <w:lang w:val="en-US"/>
              </w:rPr>
              <w:tab/>
            </w:r>
            <w:r w:rsidRPr="00FA3F77">
              <w:rPr>
                <w:rFonts w:eastAsia="SimSun"/>
              </w:rPr>
              <w:t xml:space="preserve">at least one of the </w:t>
            </w:r>
            <w:r w:rsidRPr="00FA3F77">
              <w:rPr>
                <w:rFonts w:eastAsia="SimSun"/>
                <w:i/>
                <w:iCs/>
                <w:lang w:val="en-US"/>
              </w:rPr>
              <w:t>nrofBestBeamforMonitoring-r19</w:t>
            </w:r>
            <w:r w:rsidRPr="00FA3F77">
              <w:rPr>
                <w:rFonts w:eastAsia="SimSun"/>
              </w:rPr>
              <w:t xml:space="preserve"> identified </w:t>
            </w:r>
            <w:r w:rsidRPr="00FA3F77">
              <w:rPr>
                <w:rFonts w:eastAsia="SimSun"/>
                <w:lang w:val="en-US"/>
              </w:rPr>
              <w:t>CSI-RS resources, or SS/PBCH Block resources</w:t>
            </w:r>
            <w:r w:rsidRPr="00FA3F77">
              <w:rPr>
                <w:rFonts w:eastAsia="SimSun"/>
              </w:rPr>
              <w:t xml:space="preserve"> is mapped one o</w:t>
            </w:r>
            <w:r w:rsidRPr="00FA3F77">
              <w:rPr>
                <w:rFonts w:eastAsia="SimSun"/>
                <w:color w:val="000000"/>
              </w:rPr>
              <w:t xml:space="preserve">f the </w:t>
            </w:r>
            <w:r w:rsidRPr="00FA3F77">
              <w:rPr>
                <w:rFonts w:eastAsia="SimSun"/>
                <w:i/>
                <w:color w:val="000000"/>
                <w:lang w:val="en-US"/>
              </w:rPr>
              <w:t xml:space="preserve">nrofreportedpredictedrs-r19 </w:t>
            </w:r>
            <w:r w:rsidRPr="00FA3F77">
              <w:rPr>
                <w:rFonts w:eastAsia="SimSun"/>
                <w:color w:val="000000"/>
              </w:rPr>
              <w:t>repo</w:t>
            </w:r>
            <w:r w:rsidRPr="00FA3F77">
              <w:rPr>
                <w:rFonts w:eastAsia="SimSun"/>
              </w:rPr>
              <w:t>rted P-CRI(s) or P-SSBRI(s)</w:t>
            </w:r>
            <w:r w:rsidRPr="00FA3F77">
              <w:rPr>
                <w:rFonts w:eastAsia="SimSun"/>
                <w:strike/>
                <w:color w:val="FF0000"/>
              </w:rPr>
              <w:t>,</w:t>
            </w:r>
            <w:r w:rsidRPr="00FA3F77">
              <w:rPr>
                <w:rFonts w:eastAsia="SimSun"/>
                <w:color w:val="C00000"/>
              </w:rPr>
              <w:t xml:space="preserve"> </w:t>
            </w:r>
            <w:r w:rsidRPr="00FA3F77">
              <w:rPr>
                <w:rFonts w:eastAsia="SimSun"/>
                <w:color w:val="C00000"/>
                <w:u w:val="single"/>
              </w:rPr>
              <w:t>if</w:t>
            </w:r>
            <w:r w:rsidRPr="00FA3F77">
              <w:rPr>
                <w:rFonts w:eastAsia="SimSun"/>
                <w:color w:val="C00000"/>
                <w:u w:val="single"/>
                <w:lang w:eastAsia="zh-CN"/>
              </w:rPr>
              <w:t xml:space="preserve"> </w:t>
            </w:r>
            <w:r w:rsidRPr="00FA3F77">
              <w:rPr>
                <w:rFonts w:eastAsia="SimSun"/>
                <w:i/>
                <w:iCs/>
                <w:color w:val="C00000"/>
                <w:u w:val="single"/>
                <w:lang w:val="en-US"/>
              </w:rPr>
              <w:t>nroftimeinstance-r19</w:t>
            </w:r>
            <w:r w:rsidRPr="00FA3F77">
              <w:rPr>
                <w:rFonts w:eastAsia="SimSun"/>
                <w:color w:val="C00000"/>
                <w:u w:val="single"/>
                <w:lang w:val="en-US"/>
              </w:rPr>
              <w:t xml:space="preserve"> is</w:t>
            </w:r>
            <w:r w:rsidRPr="00FA3F77">
              <w:rPr>
                <w:rFonts w:eastAsia="SimSun"/>
                <w:color w:val="C00000"/>
                <w:u w:val="single"/>
                <w:lang w:val="en-US" w:eastAsia="zh-CN"/>
              </w:rPr>
              <w:t xml:space="preserve"> not</w:t>
            </w:r>
            <w:r w:rsidRPr="00FA3F77">
              <w:rPr>
                <w:rFonts w:eastAsia="SimSun"/>
                <w:color w:val="C00000"/>
                <w:u w:val="single"/>
                <w:lang w:val="en-US"/>
              </w:rPr>
              <w:t xml:space="preserve"> configured</w:t>
            </w:r>
            <w:r w:rsidRPr="00FA3F77">
              <w:rPr>
                <w:rFonts w:eastAsia="SimSun"/>
                <w:color w:val="C00000"/>
                <w:u w:val="single"/>
                <w:lang w:val="en-US" w:eastAsia="zh-CN"/>
              </w:rPr>
              <w:t>, or</w:t>
            </w:r>
            <w:r w:rsidRPr="00FA3F77">
              <w:rPr>
                <w:rFonts w:eastAsia="SimSun"/>
                <w:color w:val="C00000"/>
                <w:u w:val="single"/>
                <w:lang w:eastAsia="zh-CN"/>
              </w:rPr>
              <w:t xml:space="preserve"> </w:t>
            </w:r>
            <w:r w:rsidRPr="00FA3F77">
              <w:rPr>
                <w:rFonts w:eastAsia="SimSun"/>
                <w:color w:val="C00000"/>
                <w:u w:val="single"/>
              </w:rPr>
              <w:t xml:space="preserve">for </w:t>
            </w:r>
            <w:r w:rsidRPr="00FA3F77">
              <w:rPr>
                <w:rFonts w:eastAsia="SimSun"/>
                <w:color w:val="C00000"/>
                <w:u w:val="single"/>
                <w:lang w:val="en-US"/>
              </w:rPr>
              <w:t xml:space="preserve">the </w:t>
            </w:r>
            <w:r w:rsidRPr="00FA3F77">
              <w:rPr>
                <w:rFonts w:eastAsia="SimSun"/>
                <w:i/>
                <w:iCs/>
                <w:color w:val="C00000"/>
                <w:u w:val="single"/>
                <w:lang w:val="en-US"/>
              </w:rPr>
              <w:t>timeinstanceformonitoring-r19</w:t>
            </w:r>
            <w:r w:rsidRPr="00FA3F77">
              <w:rPr>
                <w:rFonts w:eastAsia="SimSun"/>
                <w:color w:val="C00000"/>
                <w:u w:val="single"/>
                <w:lang w:val="en-US"/>
              </w:rPr>
              <w:t>-th</w:t>
            </w:r>
            <w:r w:rsidRPr="00FA3F77">
              <w:rPr>
                <w:rFonts w:eastAsia="SimSun"/>
                <w:i/>
                <w:iCs/>
                <w:color w:val="C00000"/>
                <w:u w:val="single"/>
                <w:lang w:val="en-US"/>
              </w:rPr>
              <w:t xml:space="preserve"> </w:t>
            </w:r>
            <w:r w:rsidRPr="00FA3F77">
              <w:rPr>
                <w:rFonts w:eastAsia="SimSun"/>
                <w:color w:val="C00000"/>
                <w:u w:val="single"/>
                <w:lang w:val="en-US"/>
              </w:rPr>
              <w:t xml:space="preserve">time instance if </w:t>
            </w:r>
            <w:r w:rsidRPr="00FA3F77">
              <w:rPr>
                <w:rFonts w:eastAsia="SimSun"/>
                <w:i/>
                <w:iCs/>
                <w:color w:val="C00000"/>
                <w:u w:val="single"/>
                <w:lang w:val="en-US"/>
              </w:rPr>
              <w:t>nroftimeinstance-r19</w:t>
            </w:r>
            <w:r w:rsidRPr="00FA3F77">
              <w:rPr>
                <w:rFonts w:eastAsia="SimSun"/>
                <w:color w:val="C00000"/>
                <w:u w:val="single"/>
                <w:lang w:val="en-US"/>
              </w:rPr>
              <w:t xml:space="preserve"> is configured</w:t>
            </w:r>
            <w:r w:rsidRPr="00FA3F77">
              <w:rPr>
                <w:rFonts w:eastAsia="SimSun"/>
                <w:color w:val="C00000"/>
                <w:u w:val="single"/>
              </w:rPr>
              <w:t>,</w:t>
            </w:r>
            <w:r w:rsidRPr="00FA3F77">
              <w:rPr>
                <w:rFonts w:eastAsia="SimSun"/>
              </w:rPr>
              <w:t xml:space="preserve"> of the linked report of the first CSI Reporting Setting, wherein the mapping between </w:t>
            </w:r>
            <w:r w:rsidRPr="00FA3F77">
              <w:rPr>
                <w:rFonts w:eastAsia="SimSun"/>
                <w:lang w:val="en-US"/>
              </w:rPr>
              <w:t xml:space="preserve">CSI-RS resources, or SS/PBCH Block resources of </w:t>
            </w:r>
            <w:r w:rsidRPr="00FA3F77">
              <w:rPr>
                <w:rFonts w:eastAsia="SimSun"/>
              </w:rPr>
              <w:t xml:space="preserve">Resource Set for channel measurement of the second CSI Reporting Setting and </w:t>
            </w:r>
            <w:r w:rsidRPr="00FA3F77">
              <w:rPr>
                <w:rFonts w:eastAsia="SimSun"/>
                <w:lang w:val="en-US"/>
              </w:rPr>
              <w:t xml:space="preserve">CSI-RS resources, or SS/PBCH Block resources of </w:t>
            </w:r>
            <w:r w:rsidRPr="00FA3F77">
              <w:rPr>
                <w:rFonts w:eastAsia="SimSun"/>
              </w:rPr>
              <w:t xml:space="preserve">Resource Set given by </w:t>
            </w:r>
            <w:r w:rsidRPr="00FA3F77">
              <w:rPr>
                <w:rFonts w:eastAsia="SimSun"/>
                <w:i/>
                <w:iCs/>
              </w:rPr>
              <w:t>resourcesForSetA-r19</w:t>
            </w:r>
            <w:r w:rsidRPr="00FA3F77">
              <w:rPr>
                <w:rFonts w:eastAsia="SimSun"/>
              </w:rPr>
              <w:t xml:space="preserve"> of the first CSI Reporting Setting is provided by the higher layer parameter </w:t>
            </w:r>
            <w:r w:rsidRPr="00FA3F77">
              <w:rPr>
                <w:rFonts w:eastAsia="SimSun"/>
                <w:i/>
                <w:iCs/>
              </w:rPr>
              <w:t xml:space="preserve">RSMappingtoSetA </w:t>
            </w:r>
            <w:r w:rsidRPr="00FA3F77">
              <w:rPr>
                <w:rFonts w:eastAsia="SimSun"/>
              </w:rPr>
              <w:t>in the second CSI Reporting Setting;</w:t>
            </w:r>
          </w:p>
          <w:p w14:paraId="2B0FFB4F" w14:textId="77777777" w:rsidR="00300031" w:rsidRPr="00FA3F77" w:rsidRDefault="00300031" w:rsidP="00FA3F77">
            <w:pPr>
              <w:spacing w:after="0"/>
              <w:ind w:left="851" w:hanging="284"/>
              <w:contextualSpacing/>
              <w:jc w:val="both"/>
              <w:rPr>
                <w:rFonts w:eastAsia="SimSun"/>
                <w:lang w:val="en-US"/>
              </w:rPr>
            </w:pPr>
            <w:r w:rsidRPr="00FA3F77">
              <w:rPr>
                <w:rFonts w:eastAsia="Microsoft YaHei"/>
                <w:lang w:val="en-US"/>
              </w:rPr>
              <w:t>-</w:t>
            </w:r>
            <w:r w:rsidRPr="00FA3F77">
              <w:rPr>
                <w:rFonts w:eastAsia="Microsoft YaHei"/>
                <w:lang w:val="en-US"/>
              </w:rPr>
              <w:tab/>
            </w:r>
            <w:r w:rsidRPr="00FA3F77">
              <w:rPr>
                <w:rFonts w:eastAsia="SimSun"/>
              </w:rPr>
              <w:t xml:space="preserve">if this condition is met, </w:t>
            </w:r>
            <w:r w:rsidRPr="00FA3F77">
              <w:rPr>
                <w:rFonts w:eastAsia="SimSun"/>
                <w:lang w:val="en-US"/>
              </w:rPr>
              <w:t>the transmission occasion is counted as an accurate reference signal prediction instance; otherwise, it is not counted as an accurate reference signal prediction instance;</w:t>
            </w:r>
          </w:p>
          <w:p w14:paraId="1F28D9FF" w14:textId="77777777" w:rsidR="00300031" w:rsidRPr="00FA3F77" w:rsidRDefault="00300031" w:rsidP="00FA3F77">
            <w:pPr>
              <w:numPr>
                <w:ilvl w:val="0"/>
                <w:numId w:val="17"/>
              </w:numPr>
              <w:tabs>
                <w:tab w:val="clear" w:pos="360"/>
              </w:tabs>
              <w:overflowPunct/>
              <w:autoSpaceDE/>
              <w:autoSpaceDN/>
              <w:adjustRightInd/>
              <w:spacing w:after="0"/>
              <w:ind w:left="458" w:hanging="283"/>
              <w:contextualSpacing/>
              <w:jc w:val="both"/>
              <w:textAlignment w:val="auto"/>
              <w:rPr>
                <w:rFonts w:eastAsia="SimSun"/>
                <w:lang w:val="en-US"/>
              </w:rPr>
            </w:pPr>
            <w:r w:rsidRPr="00FA3F77">
              <w:rPr>
                <w:rFonts w:eastAsia="SimSun"/>
              </w:rPr>
              <w:t xml:space="preserve">determine RS-PAI as the total count of accurate reference signals prediction instance(s), and the UE shall report RS-PAI for the second Reporting Setting, with a </w:t>
            </w:r>
            <w:r w:rsidRPr="00FA3F77">
              <w:rPr>
                <w:rFonts w:eastAsia="SimSun"/>
                <w:lang w:val="en-US"/>
              </w:rPr>
              <w:t>-bit field (</w:t>
            </w:r>
            <w:r w:rsidRPr="00FA3F77">
              <w:rPr>
                <w:rFonts w:eastAsia="SimSun"/>
                <w:i/>
                <w:iCs/>
                <w:lang w:val="en-US"/>
              </w:rPr>
              <w:t>M</w:t>
            </w:r>
            <w:r w:rsidRPr="00FA3F77">
              <w:rPr>
                <w:rFonts w:eastAsia="SimSun"/>
                <w:lang w:val="en-US"/>
              </w:rPr>
              <w:t xml:space="preserve"> is given by </w:t>
            </w:r>
            <w:r w:rsidRPr="00FA3F77">
              <w:rPr>
                <w:rFonts w:eastAsia="SimSun"/>
                <w:i/>
                <w:iCs/>
                <w:lang w:val="en-US"/>
              </w:rPr>
              <w:t>nroftransmissionOccasion-r19</w:t>
            </w:r>
            <w:r w:rsidRPr="00FA3F77">
              <w:rPr>
                <w:rFonts w:eastAsia="SimSun"/>
                <w:lang w:val="en-US"/>
              </w:rPr>
              <w:t>).</w:t>
            </w:r>
          </w:p>
          <w:p w14:paraId="7D3FCC5F" w14:textId="77777777" w:rsidR="00300031" w:rsidRPr="00FA3F77" w:rsidRDefault="00300031" w:rsidP="00FA3F77">
            <w:pPr>
              <w:spacing w:after="0"/>
              <w:contextualSpacing/>
              <w:jc w:val="center"/>
              <w:rPr>
                <w:rFonts w:eastAsia="SimSun"/>
                <w:color w:val="C00000"/>
                <w:lang w:eastAsia="zh-CN"/>
              </w:rPr>
            </w:pPr>
            <w:r w:rsidRPr="00FA3F77">
              <w:rPr>
                <w:rFonts w:eastAsia="SimSun"/>
                <w:color w:val="C00000"/>
                <w:lang w:eastAsia="zh-CN"/>
              </w:rPr>
              <w:t>&lt;omitted texts&gt;</w:t>
            </w:r>
          </w:p>
        </w:tc>
      </w:tr>
    </w:tbl>
    <w:p w14:paraId="234C3A5E" w14:textId="77777777" w:rsidR="00300031" w:rsidRPr="00FA3F77" w:rsidRDefault="00300031" w:rsidP="00FA3F77">
      <w:pPr>
        <w:snapToGrid w:val="0"/>
        <w:spacing w:after="0"/>
        <w:contextualSpacing/>
        <w:jc w:val="both"/>
        <w:rPr>
          <w:rFonts w:eastAsia="SimSun"/>
          <w:b/>
          <w:bCs/>
          <w:lang w:val="en-US" w:eastAsia="zh-CN"/>
        </w:rPr>
      </w:pPr>
    </w:p>
    <w:p w14:paraId="34DF5294" w14:textId="77777777" w:rsidR="00300031" w:rsidRPr="00FA3F77" w:rsidRDefault="00300031" w:rsidP="00FA3F77">
      <w:pPr>
        <w:pStyle w:val="3GPPNormalText"/>
        <w:spacing w:after="0"/>
        <w:contextualSpacing/>
        <w:rPr>
          <w:rFonts w:eastAsia="DengXian"/>
          <w:b/>
          <w:bCs/>
          <w:iCs/>
          <w:color w:val="000000"/>
          <w:sz w:val="20"/>
          <w:szCs w:val="20"/>
          <w:lang w:eastAsia="zh-CN"/>
        </w:rPr>
      </w:pPr>
      <w:r w:rsidRPr="00FA3F77">
        <w:rPr>
          <w:b/>
          <w:bCs/>
          <w:sz w:val="20"/>
          <w:szCs w:val="20"/>
          <w:highlight w:val="green"/>
        </w:rPr>
        <w:t>Agreement</w:t>
      </w:r>
    </w:p>
    <w:p w14:paraId="766FC17E" w14:textId="77777777" w:rsidR="00300031" w:rsidRPr="00FA3F77" w:rsidRDefault="00300031" w:rsidP="00FA3F77">
      <w:pPr>
        <w:snapToGrid w:val="0"/>
        <w:spacing w:after="0"/>
        <w:contextualSpacing/>
        <w:jc w:val="both"/>
        <w:rPr>
          <w:rFonts w:eastAsia="SimSun"/>
          <w:lang w:eastAsia="zh-CN"/>
        </w:rPr>
      </w:pPr>
      <w:r w:rsidRPr="00FA3F77">
        <w:t>Adopt the following TP in section 5.2.1.6, TS 38.214.</w:t>
      </w:r>
    </w:p>
    <w:p w14:paraId="385EF4C9" w14:textId="77777777" w:rsidR="00300031" w:rsidRPr="00FA3F77" w:rsidRDefault="00300031" w:rsidP="00FA3F77">
      <w:pPr>
        <w:snapToGrid w:val="0"/>
        <w:spacing w:after="0"/>
        <w:contextualSpacing/>
        <w:jc w:val="both"/>
      </w:pPr>
      <w:r w:rsidRPr="00FA3F77">
        <w:rPr>
          <w:b/>
          <w:bCs/>
        </w:rPr>
        <w:t>Reason for change:</w:t>
      </w:r>
      <w:r w:rsidRPr="00FA3F77">
        <w:t xml:space="preserve"> The CPU occupation time of the monitoring report is unclear.</w:t>
      </w:r>
    </w:p>
    <w:p w14:paraId="2DE1A028" w14:textId="77777777" w:rsidR="00300031" w:rsidRPr="00FA3F77" w:rsidRDefault="00300031" w:rsidP="00FA3F77">
      <w:pPr>
        <w:snapToGrid w:val="0"/>
        <w:spacing w:after="0"/>
        <w:contextualSpacing/>
        <w:jc w:val="both"/>
      </w:pPr>
      <w:r w:rsidRPr="00FA3F77">
        <w:rPr>
          <w:b/>
          <w:bCs/>
        </w:rPr>
        <w:t xml:space="preserve">Summary of change: </w:t>
      </w:r>
      <w:r w:rsidRPr="00FA3F77">
        <w:t xml:space="preserve">For UE-sided model, regarding a CSI report with </w:t>
      </w:r>
      <w:r w:rsidRPr="00FA3F77">
        <w:rPr>
          <w:i/>
          <w:iCs/>
        </w:rPr>
        <w:t>CSI-ReportConfig</w:t>
      </w:r>
      <w:r w:rsidRPr="00FA3F77">
        <w:t xml:space="preserve"> for monitoring, Rel-15 CPU occupation time is reused for CPU occupation time of the CSI report for all types of CSI reports (i.e., AP/SP/P CSI report).</w:t>
      </w:r>
    </w:p>
    <w:p w14:paraId="43C9EFE7" w14:textId="77777777" w:rsidR="00300031" w:rsidRDefault="00300031" w:rsidP="00FA3F77">
      <w:pPr>
        <w:snapToGrid w:val="0"/>
        <w:spacing w:after="0"/>
        <w:contextualSpacing/>
        <w:jc w:val="both"/>
      </w:pPr>
      <w:r w:rsidRPr="00FA3F77">
        <w:rPr>
          <w:b/>
          <w:bCs/>
        </w:rPr>
        <w:t xml:space="preserve">Consequence if not approved: </w:t>
      </w:r>
      <w:r w:rsidRPr="00FA3F77">
        <w:t>The CPU occupation time of the monitoring report is not aligned between the gNB and UE, leading to inefficient CSI report scheduling.</w:t>
      </w:r>
    </w:p>
    <w:p w14:paraId="0CE812DE" w14:textId="77777777" w:rsidR="00FA3F77" w:rsidRPr="00FA3F77" w:rsidRDefault="00FA3F77" w:rsidP="00FA3F77">
      <w:pPr>
        <w:snapToGrid w:val="0"/>
        <w:spacing w:after="0"/>
        <w:contextualSpacing/>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300031" w:rsidRPr="00FA3F77" w14:paraId="4D8BA825" w14:textId="77777777" w:rsidTr="00470F4A">
        <w:tc>
          <w:tcPr>
            <w:tcW w:w="9576" w:type="dxa"/>
          </w:tcPr>
          <w:p w14:paraId="350554CC" w14:textId="77777777" w:rsidR="00300031" w:rsidRPr="00FA3F77" w:rsidRDefault="00300031" w:rsidP="00FA3F77">
            <w:pPr>
              <w:keepNext/>
              <w:keepLines/>
              <w:snapToGrid w:val="0"/>
              <w:spacing w:after="0"/>
              <w:ind w:left="1418" w:hanging="1418"/>
              <w:contextualSpacing/>
              <w:jc w:val="both"/>
              <w:outlineLvl w:val="3"/>
              <w:rPr>
                <w:b/>
                <w:bCs/>
                <w:color w:val="000000"/>
              </w:rPr>
            </w:pPr>
            <w:r w:rsidRPr="00FA3F77">
              <w:rPr>
                <w:b/>
                <w:bCs/>
                <w:color w:val="000000"/>
              </w:rPr>
              <w:lastRenderedPageBreak/>
              <w:t>5.2.1.6</w:t>
            </w:r>
            <w:r w:rsidRPr="00FA3F77">
              <w:rPr>
                <w:b/>
                <w:bCs/>
                <w:color w:val="000000"/>
              </w:rPr>
              <w:tab/>
              <w:t>CSI processing criteria</w:t>
            </w:r>
          </w:p>
          <w:p w14:paraId="2892F4D2" w14:textId="77777777" w:rsidR="00300031" w:rsidRPr="00FA3F77" w:rsidRDefault="00300031" w:rsidP="00FA3F77">
            <w:pPr>
              <w:keepNext/>
              <w:keepLines/>
              <w:snapToGrid w:val="0"/>
              <w:spacing w:after="0"/>
              <w:ind w:left="1418" w:hanging="1418"/>
              <w:contextualSpacing/>
              <w:jc w:val="center"/>
              <w:outlineLvl w:val="3"/>
              <w:rPr>
                <w:b/>
                <w:bCs/>
                <w:color w:val="C00000"/>
              </w:rPr>
            </w:pPr>
            <w:r w:rsidRPr="00FA3F77">
              <w:rPr>
                <w:bCs/>
                <w:color w:val="C00000"/>
              </w:rPr>
              <w:t>&lt;Unchanged part is omitted&gt;</w:t>
            </w:r>
          </w:p>
          <w:p w14:paraId="28C6E68B" w14:textId="77777777" w:rsidR="00300031" w:rsidRPr="00FA3F77" w:rsidRDefault="00300031" w:rsidP="00FA3F77">
            <w:pPr>
              <w:snapToGrid w:val="0"/>
              <w:spacing w:after="0"/>
              <w:contextualSpacing/>
              <w:jc w:val="both"/>
            </w:pPr>
            <w:r w:rsidRPr="00FA3F77">
              <w:t xml:space="preserve">For a CSI report with </w:t>
            </w:r>
            <w:r w:rsidRPr="00FA3F77">
              <w:rPr>
                <w:i/>
              </w:rPr>
              <w:t>CSI-ReportConfig</w:t>
            </w:r>
            <w:r w:rsidRPr="00FA3F77">
              <w:t xml:space="preserve"> with higher layer parameter </w:t>
            </w:r>
            <w:r w:rsidRPr="00FA3F77">
              <w:rPr>
                <w:i/>
              </w:rPr>
              <w:t>reportQuantity</w:t>
            </w:r>
            <w:r w:rsidRPr="00FA3F77">
              <w:t xml:space="preserve"> not set to 'none', or a CSI report with </w:t>
            </w:r>
            <w:r w:rsidRPr="00FA3F77">
              <w:rPr>
                <w:i/>
              </w:rPr>
              <w:t>LTM-CSI-ReportConfig</w:t>
            </w:r>
            <w:r w:rsidRPr="00FA3F77">
              <w:t xml:space="preserve">, or </w:t>
            </w:r>
            <w:r w:rsidRPr="00FA3F77">
              <w:rPr>
                <w:i/>
              </w:rPr>
              <w:t>reportQuantity</w:t>
            </w:r>
            <w:r w:rsidRPr="00FA3F77">
              <w:t xml:space="preserve"> not set to 'none-bm-r19' or 'none-csi-r19', the CPU(s) (including and/or , for  CSI reports </w:t>
            </w:r>
            <w:r w:rsidRPr="00FA3F77">
              <w:rPr>
                <w:color w:val="000000"/>
              </w:rPr>
              <w:t xml:space="preserve">with </w:t>
            </w:r>
            <w:r w:rsidRPr="00FA3F77">
              <w:rPr>
                <w:i/>
                <w:iCs/>
                <w:color w:val="000000"/>
              </w:rPr>
              <w:t xml:space="preserve">reportQuantity </w:t>
            </w:r>
            <w:r w:rsidRPr="00FA3F77">
              <w:rPr>
                <w:iCs/>
                <w:color w:val="000000"/>
              </w:rPr>
              <w:t xml:space="preserve">set to </w:t>
            </w:r>
            <w:r w:rsidRPr="00FA3F77">
              <w:t>'p-cri-r19', 'p-cri-RSRP-r19', 'p-ssb-index-r19', or 'p-ssb-index-RSRP-r19'</w:t>
            </w:r>
            <w:r w:rsidRPr="00FA3F77">
              <w:rPr>
                <w:color w:val="C00000"/>
              </w:rPr>
              <w:t xml:space="preserve"> </w:t>
            </w:r>
            <w:r w:rsidRPr="00FA3F77">
              <w:rPr>
                <w:color w:val="C00000"/>
                <w:u w:val="single"/>
              </w:rPr>
              <w:t>or 'rs-pai-r19'</w:t>
            </w:r>
            <w:r w:rsidRPr="00FA3F77">
              <w:t xml:space="preserve">, and CSI reports </w:t>
            </w:r>
            <w:r w:rsidRPr="00FA3F77">
              <w:rPr>
                <w:color w:val="000000"/>
              </w:rPr>
              <w:t xml:space="preserve">configured with </w:t>
            </w:r>
            <w:r w:rsidRPr="00FA3F77">
              <w:rPr>
                <w:rFonts w:eastAsia="MS Mincho"/>
                <w:color w:val="000000"/>
              </w:rPr>
              <w:t xml:space="preserve">the higher layer parameter </w:t>
            </w:r>
            <w:r w:rsidRPr="00FA3F77">
              <w:rPr>
                <w:rFonts w:eastAsia="MS Mincho"/>
                <w:i/>
                <w:iCs/>
                <w:color w:val="000000"/>
              </w:rPr>
              <w:t>[</w:t>
            </w:r>
            <w:r w:rsidRPr="00FA3F77">
              <w:rPr>
                <w:i/>
                <w:iCs/>
                <w:color w:val="000000"/>
              </w:rPr>
              <w:t xml:space="preserve">RRC_name-r19] </w:t>
            </w:r>
            <w:r w:rsidRPr="00FA3F77">
              <w:t>are occupied for a number of OFDM symbols as follows:</w:t>
            </w:r>
          </w:p>
          <w:p w14:paraId="71873C8F" w14:textId="77777777" w:rsidR="00300031" w:rsidRPr="00FA3F77" w:rsidRDefault="00300031" w:rsidP="00FA3F77">
            <w:pPr>
              <w:snapToGrid w:val="0"/>
              <w:spacing w:after="0"/>
              <w:ind w:left="568" w:hanging="284"/>
              <w:contextualSpacing/>
              <w:jc w:val="both"/>
              <w:rPr>
                <w:lang w:val="en-US"/>
              </w:rPr>
            </w:pPr>
            <w:r w:rsidRPr="00FA3F77">
              <w:rPr>
                <w:lang w:val="en-US"/>
              </w:rPr>
              <w:t>-</w:t>
            </w:r>
            <w:r w:rsidRPr="00FA3F77">
              <w:rPr>
                <w:lang w:val="en-US"/>
              </w:rPr>
              <w:tab/>
              <w:t>A periodic or semi-persistent CSI report</w:t>
            </w:r>
            <w:r w:rsidRPr="00FA3F77">
              <w:t xml:space="preserve"> (excluding an initial semi-persistent CSI report on PUSCH after the PDCCH triggering the report and a semi-persistent CSI report on PUSCH </w:t>
            </w:r>
            <w:r w:rsidRPr="00FA3F77">
              <w:rPr>
                <w:rFonts w:eastAsia="MS Mincho"/>
                <w:color w:val="000000"/>
                <w:lang w:val="en-US"/>
              </w:rPr>
              <w:t xml:space="preserve">configured with the higher layer parameter </w:t>
            </w:r>
            <w:r w:rsidRPr="00FA3F77">
              <w:rPr>
                <w:i/>
              </w:rPr>
              <w:t>codebookType</w:t>
            </w:r>
            <w:r w:rsidRPr="00FA3F77">
              <w:t xml:space="preserve"> set to 'typeII-Doppler-r18' or 'typeII-Doppler-PortSelection-r18') </w:t>
            </w:r>
            <w:r w:rsidRPr="00FA3F77">
              <w:rPr>
                <w:lang w:val="en-US"/>
              </w:rPr>
              <w:t>occupies CPU(s) from the first symbol of the earliest one of each CSI-RS/CSI-IM</w:t>
            </w:r>
            <w:r w:rsidRPr="00FA3F77">
              <w:t>/SSB</w:t>
            </w:r>
            <w:r w:rsidRPr="00FA3F77">
              <w:rPr>
                <w:lang w:val="en-US"/>
              </w:rPr>
              <w:t xml:space="preserve"> resource</w:t>
            </w:r>
            <w:r w:rsidRPr="00FA3F77">
              <w:rPr>
                <w:color w:val="000000"/>
              </w:rPr>
              <w:t>, or each CSI-RS/CSI-IM</w:t>
            </w:r>
            <w:r w:rsidRPr="00FA3F77">
              <w:rPr>
                <w:color w:val="000000"/>
                <w:lang w:val="en-US"/>
              </w:rPr>
              <w:t xml:space="preserve"> </w:t>
            </w:r>
            <w:r w:rsidRPr="00FA3F77">
              <w:rPr>
                <w:color w:val="000000"/>
              </w:rPr>
              <w:t xml:space="preserve">resource </w:t>
            </w:r>
            <w:r w:rsidRPr="00FA3F77">
              <w:rPr>
                <w:color w:val="000000"/>
                <w:lang w:val="en-US"/>
              </w:rPr>
              <w:t>associated with</w:t>
            </w:r>
            <w:r w:rsidRPr="00FA3F77">
              <w:rPr>
                <w:color w:val="000000"/>
              </w:rPr>
              <w:t xml:space="preserve"> all configured sub-configurations for periodic CSI report corresponding to a </w:t>
            </w:r>
            <w:r w:rsidRPr="00FA3F77">
              <w:rPr>
                <w:i/>
                <w:iCs/>
                <w:color w:val="000000"/>
              </w:rPr>
              <w:t>CSI-ReportConfig</w:t>
            </w:r>
            <w:r w:rsidRPr="00FA3F77">
              <w:rPr>
                <w:color w:val="000000"/>
              </w:rPr>
              <w:t xml:space="preserve"> that contains a list of sub-configurations</w:t>
            </w:r>
            <w:r w:rsidRPr="00FA3F77">
              <w:rPr>
                <w:color w:val="000000"/>
                <w:lang w:val="en-US"/>
              </w:rPr>
              <w:t xml:space="preserve"> provided by </w:t>
            </w:r>
            <w:r w:rsidRPr="00FA3F77">
              <w:rPr>
                <w:i/>
                <w:iCs/>
                <w:lang w:val="en-US"/>
              </w:rPr>
              <w:t>csi-ReportSubConfigToAddModList</w:t>
            </w:r>
            <w:r w:rsidRPr="00FA3F77">
              <w:rPr>
                <w:color w:val="000000"/>
              </w:rPr>
              <w:t>, or each CSI-RS/CSI-IM</w:t>
            </w:r>
            <w:r w:rsidRPr="00FA3F77">
              <w:rPr>
                <w:color w:val="000000"/>
                <w:lang w:val="en-US"/>
              </w:rPr>
              <w:t xml:space="preserve"> </w:t>
            </w:r>
            <w:r w:rsidRPr="00FA3F77">
              <w:rPr>
                <w:color w:val="000000"/>
              </w:rPr>
              <w:t xml:space="preserve">resource </w:t>
            </w:r>
            <w:r w:rsidRPr="00FA3F77">
              <w:rPr>
                <w:color w:val="000000"/>
                <w:lang w:val="en-US"/>
              </w:rPr>
              <w:t>associated with</w:t>
            </w:r>
            <w:r w:rsidRPr="00FA3F77">
              <w:rPr>
                <w:color w:val="000000"/>
              </w:rPr>
              <w:t xml:space="preserve"> all activated/triggered sub-configurations for semi-persistent CSI report corresponding to a </w:t>
            </w:r>
            <w:r w:rsidRPr="00FA3F77">
              <w:rPr>
                <w:i/>
                <w:iCs/>
                <w:color w:val="000000"/>
              </w:rPr>
              <w:t>CSI-ReportConfig</w:t>
            </w:r>
            <w:r w:rsidRPr="00FA3F77">
              <w:rPr>
                <w:color w:val="000000"/>
              </w:rPr>
              <w:t xml:space="preserve"> that contains a list of sub-configurations</w:t>
            </w:r>
            <w:r w:rsidRPr="00FA3F77">
              <w:rPr>
                <w:color w:val="000000"/>
                <w:lang w:val="en-US"/>
              </w:rPr>
              <w:t xml:space="preserve"> provided by </w:t>
            </w:r>
            <w:r w:rsidRPr="00FA3F77">
              <w:rPr>
                <w:i/>
                <w:iCs/>
                <w:lang w:val="en-US"/>
              </w:rPr>
              <w:t>csi-ReportSubConfigToAddModList</w:t>
            </w:r>
            <w:r w:rsidRPr="00FA3F77">
              <w:rPr>
                <w:color w:val="000000"/>
              </w:rPr>
              <w:t>,</w:t>
            </w:r>
            <w:r w:rsidRPr="00FA3F77">
              <w:rPr>
                <w:lang w:val="en-US"/>
              </w:rPr>
              <w:t xml:space="preserve"> for channel or interference measurement, respective latest CSI-RS/CSI-IM</w:t>
            </w:r>
            <w:r w:rsidRPr="00FA3F77">
              <w:t>/SSB</w:t>
            </w:r>
            <w:r w:rsidRPr="00FA3F77">
              <w:rPr>
                <w:lang w:val="en-US"/>
              </w:rPr>
              <w:t xml:space="preserve"> occasion no later than the corresponding CSI reference resource</w:t>
            </w:r>
            <w:r w:rsidRPr="00FA3F77">
              <w:t xml:space="preserve">, </w:t>
            </w:r>
            <w:r w:rsidRPr="00FA3F77">
              <w:rPr>
                <w:lang w:val="en-US"/>
              </w:rPr>
              <w:t xml:space="preserve">until the last symbol of the </w:t>
            </w:r>
            <w:r w:rsidRPr="00FA3F77">
              <w:t xml:space="preserve">configured </w:t>
            </w:r>
            <w:r w:rsidRPr="00FA3F77">
              <w:rPr>
                <w:lang w:val="en-US"/>
              </w:rPr>
              <w:t>PUSCH/PUCCH carrying the report.</w:t>
            </w:r>
          </w:p>
          <w:p w14:paraId="6C2B2086" w14:textId="77777777" w:rsidR="00300031" w:rsidRPr="00FA3F77" w:rsidRDefault="00300031" w:rsidP="00FA3F77">
            <w:pPr>
              <w:keepNext/>
              <w:keepLines/>
              <w:snapToGrid w:val="0"/>
              <w:spacing w:after="0"/>
              <w:ind w:left="1418" w:hanging="1418"/>
              <w:contextualSpacing/>
              <w:jc w:val="center"/>
              <w:outlineLvl w:val="3"/>
            </w:pPr>
            <w:r w:rsidRPr="00FA3F77">
              <w:rPr>
                <w:bCs/>
                <w:color w:val="C00000"/>
              </w:rPr>
              <w:t>&lt;Unchanged part is omitted&gt;</w:t>
            </w:r>
          </w:p>
        </w:tc>
      </w:tr>
    </w:tbl>
    <w:p w14:paraId="00EEFAC8" w14:textId="77777777" w:rsidR="00300031" w:rsidRPr="00FA3F77" w:rsidRDefault="00300031" w:rsidP="00FA3F77">
      <w:pPr>
        <w:spacing w:after="0"/>
        <w:contextualSpacing/>
        <w:rPr>
          <w:rFonts w:eastAsia="DengXian"/>
          <w:lang w:eastAsia="zh-CN"/>
        </w:rPr>
      </w:pPr>
    </w:p>
    <w:p w14:paraId="6B177B6F" w14:textId="77777777" w:rsidR="00300031" w:rsidRPr="00FA3F77" w:rsidRDefault="00300031" w:rsidP="00FA3F77">
      <w:pPr>
        <w:pStyle w:val="3GPPNormalText"/>
        <w:spacing w:after="0"/>
        <w:contextualSpacing/>
        <w:rPr>
          <w:rFonts w:eastAsia="DengXian"/>
          <w:b/>
          <w:bCs/>
          <w:iCs/>
          <w:color w:val="000000"/>
          <w:sz w:val="20"/>
          <w:szCs w:val="20"/>
          <w:lang w:eastAsia="zh-CN"/>
        </w:rPr>
      </w:pPr>
      <w:r w:rsidRPr="00FA3F77">
        <w:rPr>
          <w:b/>
          <w:bCs/>
          <w:sz w:val="20"/>
          <w:szCs w:val="20"/>
          <w:highlight w:val="green"/>
        </w:rPr>
        <w:t>Agreement</w:t>
      </w:r>
    </w:p>
    <w:p w14:paraId="7EE74BAC" w14:textId="77777777" w:rsidR="00300031" w:rsidRPr="00FA3F77" w:rsidRDefault="00300031" w:rsidP="00FA3F77">
      <w:pPr>
        <w:snapToGrid w:val="0"/>
        <w:spacing w:after="0"/>
        <w:contextualSpacing/>
        <w:jc w:val="both"/>
        <w:rPr>
          <w:bCs/>
          <w:iCs/>
          <w:color w:val="000000"/>
          <w:lang w:val="en-US"/>
        </w:rPr>
      </w:pPr>
      <w:r w:rsidRPr="00FA3F77">
        <w:rPr>
          <w:bCs/>
          <w:iCs/>
          <w:color w:val="000000"/>
          <w:lang w:val="en-US"/>
        </w:rPr>
        <w:t>Adopt the following TP for Clause 6.3.1.1.2 in TS 38.212.</w:t>
      </w:r>
    </w:p>
    <w:p w14:paraId="0A4F0A56" w14:textId="77777777" w:rsidR="00300031" w:rsidRPr="00FA3F77" w:rsidRDefault="00300031" w:rsidP="00FA3F77">
      <w:pPr>
        <w:snapToGrid w:val="0"/>
        <w:spacing w:after="0"/>
        <w:contextualSpacing/>
        <w:jc w:val="both"/>
        <w:rPr>
          <w:b/>
          <w:bCs/>
        </w:rPr>
      </w:pPr>
      <w:r w:rsidRPr="00FA3F77">
        <w:rPr>
          <w:b/>
          <w:bCs/>
        </w:rPr>
        <w:t>Reason for change:</w:t>
      </w:r>
      <w:r w:rsidRPr="00FA3F77">
        <w:t xml:space="preserve"> For NW-sided model, for a </w:t>
      </w:r>
      <w:r w:rsidRPr="00FA3F77">
        <w:rPr>
          <w:i/>
          <w:iCs/>
        </w:rPr>
        <w:t>CSI-ReportConfig</w:t>
      </w:r>
      <w:r w:rsidRPr="00FA3F77">
        <w:t xml:space="preserve"> with the number of reported RS is the same as the size of the corresponding resource set for channel measurement, the mapping between the reported RSRPs and the resources within the resource set is unclear.</w:t>
      </w:r>
    </w:p>
    <w:p w14:paraId="154C3AAB" w14:textId="77777777" w:rsidR="00300031" w:rsidRPr="00FA3F77" w:rsidRDefault="00300031" w:rsidP="00FA3F77">
      <w:pPr>
        <w:snapToGrid w:val="0"/>
        <w:spacing w:after="0"/>
        <w:contextualSpacing/>
        <w:jc w:val="both"/>
      </w:pPr>
      <w:r w:rsidRPr="00FA3F77">
        <w:rPr>
          <w:b/>
          <w:bCs/>
        </w:rPr>
        <w:t>Summary of change:</w:t>
      </w:r>
      <w:r w:rsidRPr="00FA3F77">
        <w:t xml:space="preserve"> Clarify </w:t>
      </w:r>
      <w:r w:rsidRPr="00FA3F77">
        <w:rPr>
          <w:rFonts w:eastAsia="SimSun"/>
          <w:lang w:val="en-US"/>
        </w:rPr>
        <w:t>the</w:t>
      </w:r>
      <w:r w:rsidRPr="00FA3F77">
        <w:t xml:space="preserve"> mapping between the reported RSRPs and the resources within the resource set when the number of reported RS of a </w:t>
      </w:r>
      <w:r w:rsidRPr="00FA3F77">
        <w:rPr>
          <w:i/>
          <w:iCs/>
        </w:rPr>
        <w:t>CSI-ReportConfig</w:t>
      </w:r>
      <w:r w:rsidRPr="00FA3F77">
        <w:t xml:space="preserve"> is the same as the size of the corresponding resource set for channel measurement.</w:t>
      </w:r>
    </w:p>
    <w:p w14:paraId="28737928" w14:textId="77777777" w:rsidR="00300031" w:rsidRDefault="00300031" w:rsidP="00FA3F77">
      <w:pPr>
        <w:snapToGrid w:val="0"/>
        <w:spacing w:after="0"/>
        <w:contextualSpacing/>
        <w:jc w:val="both"/>
      </w:pPr>
      <w:r w:rsidRPr="00FA3F77">
        <w:rPr>
          <w:b/>
          <w:bCs/>
        </w:rPr>
        <w:t xml:space="preserve">Consequence if not approved: </w:t>
      </w:r>
      <w:r w:rsidRPr="00FA3F77">
        <w:t>The understanding of resources corresponding to reported RSRPs is not aligned between the gNB and UE.</w:t>
      </w:r>
    </w:p>
    <w:p w14:paraId="2B8718EB" w14:textId="77777777" w:rsidR="00FA3F77" w:rsidRPr="00FA3F77" w:rsidRDefault="00FA3F77" w:rsidP="00FA3F77">
      <w:pPr>
        <w:snapToGrid w:val="0"/>
        <w:spacing w:after="0"/>
        <w:contextualSpacing/>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8"/>
      </w:tblGrid>
      <w:tr w:rsidR="00300031" w:rsidRPr="00FA3F77" w14:paraId="1F1DB9EF" w14:textId="77777777" w:rsidTr="00470F4A">
        <w:trPr>
          <w:trHeight w:val="5176"/>
        </w:trPr>
        <w:tc>
          <w:tcPr>
            <w:tcW w:w="9018" w:type="dxa"/>
          </w:tcPr>
          <w:p w14:paraId="70FBAE7F" w14:textId="77777777" w:rsidR="00300031" w:rsidRPr="00FA3F77" w:rsidRDefault="00300031" w:rsidP="00FA3F77">
            <w:pPr>
              <w:keepNext/>
              <w:keepLines/>
              <w:spacing w:after="0"/>
              <w:contextualSpacing/>
              <w:jc w:val="center"/>
              <w:rPr>
                <w:b/>
                <w:lang w:eastAsia="zh-CN"/>
              </w:rPr>
            </w:pPr>
            <w:r w:rsidRPr="00FA3F77">
              <w:rPr>
                <w:b/>
              </w:rPr>
              <w:t xml:space="preserve">Table </w:t>
            </w:r>
            <w:r w:rsidRPr="00FA3F77">
              <w:rPr>
                <w:b/>
                <w:lang w:eastAsia="zh-CN"/>
              </w:rPr>
              <w:t>6.3.1.1.2-8G</w:t>
            </w:r>
            <w:r w:rsidRPr="00FA3F77">
              <w:rPr>
                <w:b/>
              </w:rPr>
              <w:t>:</w:t>
            </w:r>
            <w:r w:rsidRPr="00FA3F77">
              <w:rPr>
                <w:b/>
                <w:lang w:eastAsia="zh-CN"/>
              </w:rPr>
              <w:t xml:space="preserve"> Mapping order of CSI fields of one report for CRI/RSRP or SSBRI/RSRP reporting, if </w:t>
            </w:r>
            <w:r w:rsidRPr="00FA3F77">
              <w:rPr>
                <w:b/>
                <w:i/>
                <w:iCs/>
                <w:lang w:eastAsia="zh-CN"/>
              </w:rPr>
              <w:t>nrofReportedRS</w:t>
            </w:r>
            <w:r w:rsidRPr="00FA3F77">
              <w:rPr>
                <w:b/>
                <w:lang w:eastAsia="zh-CN"/>
              </w:rPr>
              <w:t xml:space="preserve"> is configured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58"/>
              <w:gridCol w:w="5713"/>
            </w:tblGrid>
            <w:tr w:rsidR="00300031" w:rsidRPr="00FA3F77" w14:paraId="2E0C22A9" w14:textId="77777777" w:rsidTr="00470F4A">
              <w:trPr>
                <w:trHeight w:val="147"/>
                <w:jc w:val="center"/>
              </w:trPr>
              <w:tc>
                <w:tcPr>
                  <w:tcW w:w="1758" w:type="dxa"/>
                  <w:tcBorders>
                    <w:top w:val="single" w:sz="4" w:space="0" w:color="auto"/>
                    <w:left w:val="single" w:sz="4" w:space="0" w:color="auto"/>
                    <w:bottom w:val="single" w:sz="4" w:space="0" w:color="auto"/>
                    <w:right w:val="single" w:sz="4" w:space="0" w:color="auto"/>
                  </w:tcBorders>
                  <w:shd w:val="clear" w:color="auto" w:fill="E0E0E0"/>
                  <w:vAlign w:val="center"/>
                </w:tcPr>
                <w:p w14:paraId="02623C78" w14:textId="77777777" w:rsidR="00300031" w:rsidRPr="00FA3F77" w:rsidRDefault="00300031" w:rsidP="00FA3F77">
                  <w:pPr>
                    <w:keepNext/>
                    <w:keepLines/>
                    <w:snapToGrid w:val="0"/>
                    <w:spacing w:after="0"/>
                    <w:contextualSpacing/>
                    <w:jc w:val="center"/>
                    <w:rPr>
                      <w:b/>
                      <w:lang w:eastAsia="zh-CN"/>
                    </w:rPr>
                  </w:pPr>
                  <w:r w:rsidRPr="00FA3F77">
                    <w:rPr>
                      <w:b/>
                      <w:lang w:eastAsia="zh-CN"/>
                    </w:rPr>
                    <w:t>CSI report number</w:t>
                  </w:r>
                </w:p>
              </w:tc>
              <w:tc>
                <w:tcPr>
                  <w:tcW w:w="5713" w:type="dxa"/>
                  <w:tcBorders>
                    <w:top w:val="single" w:sz="4" w:space="0" w:color="auto"/>
                    <w:left w:val="single" w:sz="4" w:space="0" w:color="auto"/>
                    <w:bottom w:val="single" w:sz="4" w:space="0" w:color="auto"/>
                    <w:right w:val="single" w:sz="4" w:space="0" w:color="auto"/>
                  </w:tcBorders>
                  <w:shd w:val="clear" w:color="auto" w:fill="E0E0E0"/>
                  <w:vAlign w:val="center"/>
                </w:tcPr>
                <w:p w14:paraId="0DB684AA" w14:textId="77777777" w:rsidR="00300031" w:rsidRPr="00FA3F77" w:rsidRDefault="00300031" w:rsidP="00FA3F77">
                  <w:pPr>
                    <w:keepNext/>
                    <w:keepLines/>
                    <w:snapToGrid w:val="0"/>
                    <w:spacing w:after="0"/>
                    <w:contextualSpacing/>
                    <w:jc w:val="center"/>
                    <w:rPr>
                      <w:b/>
                      <w:lang w:eastAsia="zh-CN"/>
                    </w:rPr>
                  </w:pPr>
                  <w:r w:rsidRPr="00FA3F77">
                    <w:rPr>
                      <w:b/>
                      <w:lang w:eastAsia="zh-CN"/>
                    </w:rPr>
                    <w:t>CSI fields</w:t>
                  </w:r>
                </w:p>
              </w:tc>
            </w:tr>
            <w:tr w:rsidR="00300031" w:rsidRPr="00FA3F77" w14:paraId="67EFB20E" w14:textId="77777777" w:rsidTr="00470F4A">
              <w:trPr>
                <w:trHeight w:val="353"/>
                <w:jc w:val="center"/>
              </w:trPr>
              <w:tc>
                <w:tcPr>
                  <w:tcW w:w="1758" w:type="dxa"/>
                  <w:vMerge w:val="restart"/>
                  <w:tcBorders>
                    <w:top w:val="single" w:sz="4" w:space="0" w:color="auto"/>
                    <w:left w:val="single" w:sz="4" w:space="0" w:color="auto"/>
                    <w:bottom w:val="single" w:sz="4" w:space="0" w:color="auto"/>
                    <w:right w:val="single" w:sz="4" w:space="0" w:color="auto"/>
                  </w:tcBorders>
                  <w:vAlign w:val="center"/>
                </w:tcPr>
                <w:p w14:paraId="229A8104" w14:textId="77777777" w:rsidR="00300031" w:rsidRPr="00FA3F77" w:rsidRDefault="00300031" w:rsidP="00FA3F77">
                  <w:pPr>
                    <w:keepNext/>
                    <w:keepLines/>
                    <w:snapToGrid w:val="0"/>
                    <w:spacing w:after="0"/>
                    <w:contextualSpacing/>
                    <w:jc w:val="center"/>
                    <w:rPr>
                      <w:lang w:eastAsia="zh-CN"/>
                    </w:rPr>
                  </w:pPr>
                  <w:r w:rsidRPr="00FA3F77">
                    <w:rPr>
                      <w:lang w:eastAsia="zh-CN"/>
                    </w:rPr>
                    <w:t>CSI report #n</w:t>
                  </w:r>
                </w:p>
              </w:tc>
              <w:tc>
                <w:tcPr>
                  <w:tcW w:w="5713" w:type="dxa"/>
                  <w:tcBorders>
                    <w:top w:val="single" w:sz="4" w:space="0" w:color="auto"/>
                    <w:left w:val="single" w:sz="4" w:space="0" w:color="auto"/>
                    <w:bottom w:val="single" w:sz="4" w:space="0" w:color="auto"/>
                    <w:right w:val="single" w:sz="4" w:space="0" w:color="auto"/>
                  </w:tcBorders>
                  <w:vAlign w:val="center"/>
                </w:tcPr>
                <w:p w14:paraId="1C544535" w14:textId="77777777" w:rsidR="00300031" w:rsidRPr="00FA3F77" w:rsidRDefault="00300031" w:rsidP="00FA3F77">
                  <w:pPr>
                    <w:keepNext/>
                    <w:keepLines/>
                    <w:snapToGrid w:val="0"/>
                    <w:spacing w:after="0"/>
                    <w:contextualSpacing/>
                    <w:jc w:val="center"/>
                    <w:rPr>
                      <w:lang w:eastAsia="zh-CN"/>
                    </w:rPr>
                  </w:pPr>
                  <w:r w:rsidRPr="00FA3F77">
                    <w:rPr>
                      <w:lang w:eastAsia="zh-CN"/>
                    </w:rPr>
                    <w:t>CRI or SSBRI #1 as in Table 6.3.1.1.2-6</w:t>
                  </w:r>
                </w:p>
              </w:tc>
            </w:tr>
            <w:tr w:rsidR="00300031" w:rsidRPr="00FA3F77" w14:paraId="0F5B8652" w14:textId="77777777" w:rsidTr="00470F4A">
              <w:trPr>
                <w:trHeight w:val="155"/>
                <w:jc w:val="center"/>
              </w:trPr>
              <w:tc>
                <w:tcPr>
                  <w:tcW w:w="1758" w:type="dxa"/>
                  <w:vMerge/>
                  <w:tcBorders>
                    <w:top w:val="single" w:sz="4" w:space="0" w:color="auto"/>
                    <w:left w:val="single" w:sz="4" w:space="0" w:color="auto"/>
                    <w:bottom w:val="single" w:sz="4" w:space="0" w:color="auto"/>
                    <w:right w:val="single" w:sz="4" w:space="0" w:color="auto"/>
                  </w:tcBorders>
                  <w:vAlign w:val="center"/>
                </w:tcPr>
                <w:p w14:paraId="718EBEF1" w14:textId="77777777" w:rsidR="00300031" w:rsidRPr="00FA3F77" w:rsidRDefault="00300031" w:rsidP="00FA3F77">
                  <w:pPr>
                    <w:snapToGrid w:val="0"/>
                    <w:spacing w:after="0"/>
                    <w:contextualSpacing/>
                    <w:rPr>
                      <w:rFonts w:eastAsia="SimSun"/>
                      <w:lang w:eastAsia="zh-CN"/>
                    </w:rPr>
                  </w:pPr>
                </w:p>
              </w:tc>
              <w:tc>
                <w:tcPr>
                  <w:tcW w:w="5713" w:type="dxa"/>
                  <w:tcBorders>
                    <w:top w:val="single" w:sz="4" w:space="0" w:color="auto"/>
                    <w:left w:val="single" w:sz="4" w:space="0" w:color="auto"/>
                    <w:bottom w:val="single" w:sz="4" w:space="0" w:color="auto"/>
                    <w:right w:val="single" w:sz="4" w:space="0" w:color="auto"/>
                  </w:tcBorders>
                  <w:vAlign w:val="center"/>
                </w:tcPr>
                <w:p w14:paraId="0C40070F" w14:textId="77777777" w:rsidR="00300031" w:rsidRPr="00FA3F77" w:rsidRDefault="00300031" w:rsidP="00FA3F77">
                  <w:pPr>
                    <w:keepNext/>
                    <w:keepLines/>
                    <w:snapToGrid w:val="0"/>
                    <w:spacing w:after="0"/>
                    <w:contextualSpacing/>
                    <w:jc w:val="center"/>
                    <w:rPr>
                      <w:lang w:eastAsia="zh-CN"/>
                    </w:rPr>
                  </w:pPr>
                  <w:r w:rsidRPr="00FA3F77">
                    <w:rPr>
                      <w:rFonts w:eastAsia="DengXian"/>
                      <w:lang w:eastAsia="zh-CN"/>
                    </w:rPr>
                    <w:t xml:space="preserve"> CRI or SSBRI #2 as in Table 6.3.1.1.2-6, if reported</w:t>
                  </w:r>
                </w:p>
              </w:tc>
            </w:tr>
            <w:tr w:rsidR="00300031" w:rsidRPr="00FA3F77" w14:paraId="7511EFF0" w14:textId="77777777" w:rsidTr="00470F4A">
              <w:trPr>
                <w:trHeight w:val="155"/>
                <w:jc w:val="center"/>
              </w:trPr>
              <w:tc>
                <w:tcPr>
                  <w:tcW w:w="1758" w:type="dxa"/>
                  <w:vMerge/>
                  <w:tcBorders>
                    <w:top w:val="single" w:sz="4" w:space="0" w:color="auto"/>
                    <w:left w:val="single" w:sz="4" w:space="0" w:color="auto"/>
                    <w:bottom w:val="single" w:sz="4" w:space="0" w:color="auto"/>
                    <w:right w:val="single" w:sz="4" w:space="0" w:color="auto"/>
                  </w:tcBorders>
                  <w:vAlign w:val="center"/>
                </w:tcPr>
                <w:p w14:paraId="453CB049" w14:textId="77777777" w:rsidR="00300031" w:rsidRPr="00FA3F77" w:rsidRDefault="00300031" w:rsidP="00FA3F77">
                  <w:pPr>
                    <w:snapToGrid w:val="0"/>
                    <w:spacing w:after="0"/>
                    <w:contextualSpacing/>
                    <w:rPr>
                      <w:rFonts w:eastAsia="SimSun"/>
                      <w:lang w:eastAsia="zh-CN"/>
                    </w:rPr>
                  </w:pPr>
                </w:p>
              </w:tc>
              <w:tc>
                <w:tcPr>
                  <w:tcW w:w="5713" w:type="dxa"/>
                  <w:tcBorders>
                    <w:top w:val="single" w:sz="4" w:space="0" w:color="auto"/>
                    <w:left w:val="single" w:sz="4" w:space="0" w:color="auto"/>
                    <w:bottom w:val="single" w:sz="4" w:space="0" w:color="auto"/>
                    <w:right w:val="single" w:sz="4" w:space="0" w:color="auto"/>
                  </w:tcBorders>
                  <w:vAlign w:val="center"/>
                </w:tcPr>
                <w:p w14:paraId="4443B8B6" w14:textId="77777777" w:rsidR="00300031" w:rsidRPr="00FA3F77" w:rsidRDefault="00300031" w:rsidP="00FA3F77">
                  <w:pPr>
                    <w:keepNext/>
                    <w:keepLines/>
                    <w:snapToGrid w:val="0"/>
                    <w:spacing w:after="0"/>
                    <w:contextualSpacing/>
                    <w:jc w:val="center"/>
                    <w:rPr>
                      <w:rStyle w:val="CommentReference"/>
                      <w:sz w:val="20"/>
                    </w:rPr>
                  </w:pPr>
                  <w:r w:rsidRPr="00FA3F77">
                    <w:rPr>
                      <w:lang w:eastAsia="zh-CN"/>
                    </w:rPr>
                    <w:t>…</w:t>
                  </w:r>
                </w:p>
              </w:tc>
            </w:tr>
            <w:tr w:rsidR="00300031" w:rsidRPr="00FA3F77" w14:paraId="234AD590" w14:textId="77777777" w:rsidTr="00470F4A">
              <w:trPr>
                <w:trHeight w:val="155"/>
                <w:jc w:val="center"/>
              </w:trPr>
              <w:tc>
                <w:tcPr>
                  <w:tcW w:w="1758" w:type="dxa"/>
                  <w:vMerge/>
                  <w:tcBorders>
                    <w:top w:val="single" w:sz="4" w:space="0" w:color="auto"/>
                    <w:left w:val="single" w:sz="4" w:space="0" w:color="auto"/>
                    <w:bottom w:val="single" w:sz="4" w:space="0" w:color="auto"/>
                    <w:right w:val="single" w:sz="4" w:space="0" w:color="auto"/>
                  </w:tcBorders>
                  <w:vAlign w:val="center"/>
                </w:tcPr>
                <w:p w14:paraId="4C2EB183" w14:textId="77777777" w:rsidR="00300031" w:rsidRPr="00FA3F77" w:rsidRDefault="00300031" w:rsidP="00FA3F77">
                  <w:pPr>
                    <w:snapToGrid w:val="0"/>
                    <w:spacing w:after="0"/>
                    <w:contextualSpacing/>
                    <w:rPr>
                      <w:rFonts w:eastAsia="SimSun"/>
                      <w:lang w:eastAsia="zh-CN"/>
                    </w:rPr>
                  </w:pPr>
                </w:p>
              </w:tc>
              <w:tc>
                <w:tcPr>
                  <w:tcW w:w="5713" w:type="dxa"/>
                  <w:tcBorders>
                    <w:top w:val="single" w:sz="4" w:space="0" w:color="auto"/>
                    <w:left w:val="single" w:sz="4" w:space="0" w:color="auto"/>
                    <w:bottom w:val="single" w:sz="4" w:space="0" w:color="auto"/>
                    <w:right w:val="single" w:sz="4" w:space="0" w:color="auto"/>
                  </w:tcBorders>
                  <w:vAlign w:val="center"/>
                </w:tcPr>
                <w:p w14:paraId="365CDB03" w14:textId="4B0D42B4" w:rsidR="00300031" w:rsidRPr="00FA3F77" w:rsidRDefault="00300031" w:rsidP="00FA3F77">
                  <w:pPr>
                    <w:keepNext/>
                    <w:keepLines/>
                    <w:snapToGrid w:val="0"/>
                    <w:spacing w:after="0"/>
                    <w:contextualSpacing/>
                    <w:jc w:val="center"/>
                    <w:rPr>
                      <w:rStyle w:val="CommentReference"/>
                      <w:sz w:val="20"/>
                    </w:rPr>
                  </w:pPr>
                  <w:r w:rsidRPr="00FA3F77">
                    <w:rPr>
                      <w:rFonts w:eastAsia="DengXian"/>
                      <w:lang w:eastAsia="zh-CN"/>
                    </w:rPr>
                    <w:t>CRI or SSBRI #</w:t>
                  </w:r>
                  <w:r w:rsidRPr="00FA3F77">
                    <w:rPr>
                      <w:rFonts w:eastAsia="Cambria Math"/>
                      <w:i/>
                    </w:rPr>
                    <w:t xml:space="preserve"> </w:t>
                  </w:r>
                  <m:oMath>
                    <m:r>
                      <w:rPr>
                        <w:rFonts w:ascii="Cambria Math" w:eastAsia="Cambria Math" w:hAnsi="Cambria Math"/>
                      </w:rPr>
                      <m:t>M</m:t>
                    </m:r>
                  </m:oMath>
                  <w:r w:rsidRPr="00FA3F77">
                    <w:rPr>
                      <w:rFonts w:eastAsia="DengXian"/>
                      <w:lang w:eastAsia="zh-CN"/>
                    </w:rPr>
                    <w:t xml:space="preserve"> as in Table 6.3.1.1.2-6, if reported</w:t>
                  </w:r>
                </w:p>
              </w:tc>
            </w:tr>
            <w:tr w:rsidR="00300031" w:rsidRPr="00FA3F77" w14:paraId="5748D603" w14:textId="77777777" w:rsidTr="00470F4A">
              <w:trPr>
                <w:trHeight w:val="155"/>
                <w:jc w:val="center"/>
              </w:trPr>
              <w:tc>
                <w:tcPr>
                  <w:tcW w:w="1758" w:type="dxa"/>
                  <w:vMerge/>
                  <w:tcBorders>
                    <w:top w:val="single" w:sz="4" w:space="0" w:color="auto"/>
                    <w:left w:val="single" w:sz="4" w:space="0" w:color="auto"/>
                    <w:bottom w:val="single" w:sz="4" w:space="0" w:color="auto"/>
                    <w:right w:val="single" w:sz="4" w:space="0" w:color="auto"/>
                  </w:tcBorders>
                  <w:vAlign w:val="center"/>
                </w:tcPr>
                <w:p w14:paraId="08EFB621" w14:textId="77777777" w:rsidR="00300031" w:rsidRPr="00FA3F77" w:rsidRDefault="00300031" w:rsidP="00FA3F77">
                  <w:pPr>
                    <w:snapToGrid w:val="0"/>
                    <w:spacing w:after="0"/>
                    <w:contextualSpacing/>
                    <w:rPr>
                      <w:rFonts w:eastAsia="SimSun"/>
                      <w:lang w:eastAsia="zh-CN"/>
                    </w:rPr>
                  </w:pPr>
                </w:p>
              </w:tc>
              <w:tc>
                <w:tcPr>
                  <w:tcW w:w="5713" w:type="dxa"/>
                  <w:tcBorders>
                    <w:top w:val="single" w:sz="4" w:space="0" w:color="auto"/>
                    <w:left w:val="single" w:sz="4" w:space="0" w:color="auto"/>
                    <w:bottom w:val="single" w:sz="4" w:space="0" w:color="auto"/>
                    <w:right w:val="single" w:sz="4" w:space="0" w:color="auto"/>
                  </w:tcBorders>
                  <w:vAlign w:val="center"/>
                </w:tcPr>
                <w:p w14:paraId="6F2AC808" w14:textId="77777777" w:rsidR="00300031" w:rsidRPr="00FA3F77" w:rsidRDefault="00300031" w:rsidP="00FA3F77">
                  <w:pPr>
                    <w:keepNext/>
                    <w:keepLines/>
                    <w:snapToGrid w:val="0"/>
                    <w:spacing w:after="0"/>
                    <w:contextualSpacing/>
                    <w:jc w:val="center"/>
                    <w:rPr>
                      <w:lang w:eastAsia="zh-CN"/>
                    </w:rPr>
                  </w:pPr>
                  <w:r w:rsidRPr="00FA3F77">
                    <w:rPr>
                      <w:lang w:eastAsia="zh-CN"/>
                    </w:rPr>
                    <w:t>RSRP #1 as in Table 6.3.1.1.2-6</w:t>
                  </w:r>
                </w:p>
              </w:tc>
            </w:tr>
            <w:tr w:rsidR="00300031" w:rsidRPr="00FA3F77" w14:paraId="6BDC7F3F" w14:textId="77777777" w:rsidTr="00470F4A">
              <w:trPr>
                <w:trHeight w:val="155"/>
                <w:jc w:val="center"/>
              </w:trPr>
              <w:tc>
                <w:tcPr>
                  <w:tcW w:w="1758" w:type="dxa"/>
                  <w:vMerge/>
                  <w:tcBorders>
                    <w:top w:val="single" w:sz="4" w:space="0" w:color="auto"/>
                    <w:left w:val="single" w:sz="4" w:space="0" w:color="auto"/>
                    <w:bottom w:val="single" w:sz="4" w:space="0" w:color="auto"/>
                    <w:right w:val="single" w:sz="4" w:space="0" w:color="auto"/>
                  </w:tcBorders>
                  <w:vAlign w:val="center"/>
                </w:tcPr>
                <w:p w14:paraId="20471BB7" w14:textId="77777777" w:rsidR="00300031" w:rsidRPr="00FA3F77" w:rsidRDefault="00300031" w:rsidP="00FA3F77">
                  <w:pPr>
                    <w:snapToGrid w:val="0"/>
                    <w:spacing w:after="0"/>
                    <w:contextualSpacing/>
                    <w:rPr>
                      <w:rFonts w:eastAsia="SimSun"/>
                      <w:lang w:eastAsia="zh-CN"/>
                    </w:rPr>
                  </w:pPr>
                </w:p>
              </w:tc>
              <w:tc>
                <w:tcPr>
                  <w:tcW w:w="5713" w:type="dxa"/>
                  <w:tcBorders>
                    <w:top w:val="single" w:sz="4" w:space="0" w:color="auto"/>
                    <w:left w:val="single" w:sz="4" w:space="0" w:color="auto"/>
                    <w:bottom w:val="single" w:sz="4" w:space="0" w:color="auto"/>
                    <w:right w:val="single" w:sz="4" w:space="0" w:color="auto"/>
                  </w:tcBorders>
                  <w:vAlign w:val="center"/>
                </w:tcPr>
                <w:p w14:paraId="62FF0129" w14:textId="77777777" w:rsidR="00300031" w:rsidRPr="00FA3F77" w:rsidRDefault="00300031" w:rsidP="00FA3F77">
                  <w:pPr>
                    <w:keepNext/>
                    <w:keepLines/>
                    <w:snapToGrid w:val="0"/>
                    <w:spacing w:after="0"/>
                    <w:contextualSpacing/>
                    <w:jc w:val="center"/>
                    <w:rPr>
                      <w:lang w:eastAsia="zh-CN"/>
                    </w:rPr>
                  </w:pPr>
                  <w:r w:rsidRPr="00FA3F77">
                    <w:rPr>
                      <w:lang w:eastAsia="zh-CN"/>
                    </w:rPr>
                    <w:t>Differential RSRP #2 as in Table 6.3.1.1.2-6, if reported</w:t>
                  </w:r>
                </w:p>
              </w:tc>
            </w:tr>
            <w:tr w:rsidR="00300031" w:rsidRPr="00FA3F77" w14:paraId="20666663" w14:textId="77777777" w:rsidTr="00470F4A">
              <w:trPr>
                <w:trHeight w:val="155"/>
                <w:jc w:val="center"/>
              </w:trPr>
              <w:tc>
                <w:tcPr>
                  <w:tcW w:w="1758" w:type="dxa"/>
                  <w:vMerge/>
                  <w:tcBorders>
                    <w:top w:val="single" w:sz="4" w:space="0" w:color="auto"/>
                    <w:left w:val="single" w:sz="4" w:space="0" w:color="auto"/>
                    <w:bottom w:val="single" w:sz="4" w:space="0" w:color="auto"/>
                    <w:right w:val="single" w:sz="4" w:space="0" w:color="auto"/>
                  </w:tcBorders>
                  <w:vAlign w:val="center"/>
                </w:tcPr>
                <w:p w14:paraId="050A8FAC" w14:textId="77777777" w:rsidR="00300031" w:rsidRPr="00FA3F77" w:rsidRDefault="00300031" w:rsidP="00FA3F77">
                  <w:pPr>
                    <w:snapToGrid w:val="0"/>
                    <w:spacing w:after="0"/>
                    <w:contextualSpacing/>
                    <w:rPr>
                      <w:rFonts w:eastAsia="SimSun"/>
                      <w:lang w:eastAsia="zh-CN"/>
                    </w:rPr>
                  </w:pPr>
                </w:p>
              </w:tc>
              <w:tc>
                <w:tcPr>
                  <w:tcW w:w="5713" w:type="dxa"/>
                  <w:tcBorders>
                    <w:top w:val="single" w:sz="4" w:space="0" w:color="auto"/>
                    <w:left w:val="single" w:sz="4" w:space="0" w:color="auto"/>
                    <w:bottom w:val="single" w:sz="4" w:space="0" w:color="auto"/>
                    <w:right w:val="single" w:sz="4" w:space="0" w:color="auto"/>
                  </w:tcBorders>
                  <w:vAlign w:val="center"/>
                </w:tcPr>
                <w:p w14:paraId="01366FA9" w14:textId="77777777" w:rsidR="00300031" w:rsidRPr="00FA3F77" w:rsidRDefault="00300031" w:rsidP="00FA3F77">
                  <w:pPr>
                    <w:keepNext/>
                    <w:keepLines/>
                    <w:snapToGrid w:val="0"/>
                    <w:spacing w:after="0"/>
                    <w:contextualSpacing/>
                    <w:jc w:val="center"/>
                    <w:rPr>
                      <w:lang w:eastAsia="zh-CN"/>
                    </w:rPr>
                  </w:pPr>
                  <w:r w:rsidRPr="00FA3F77">
                    <w:rPr>
                      <w:lang w:eastAsia="zh-CN"/>
                    </w:rPr>
                    <w:t>…</w:t>
                  </w:r>
                </w:p>
              </w:tc>
            </w:tr>
            <w:tr w:rsidR="00300031" w:rsidRPr="00FA3F77" w14:paraId="1DB1C2F8" w14:textId="77777777" w:rsidTr="00470F4A">
              <w:trPr>
                <w:trHeight w:val="155"/>
                <w:jc w:val="center"/>
              </w:trPr>
              <w:tc>
                <w:tcPr>
                  <w:tcW w:w="1758" w:type="dxa"/>
                  <w:vMerge/>
                  <w:tcBorders>
                    <w:top w:val="single" w:sz="4" w:space="0" w:color="auto"/>
                    <w:left w:val="single" w:sz="4" w:space="0" w:color="auto"/>
                    <w:bottom w:val="single" w:sz="4" w:space="0" w:color="auto"/>
                    <w:right w:val="single" w:sz="4" w:space="0" w:color="auto"/>
                  </w:tcBorders>
                  <w:vAlign w:val="center"/>
                </w:tcPr>
                <w:p w14:paraId="13729C17" w14:textId="77777777" w:rsidR="00300031" w:rsidRPr="00FA3F77" w:rsidRDefault="00300031" w:rsidP="00FA3F77">
                  <w:pPr>
                    <w:snapToGrid w:val="0"/>
                    <w:spacing w:after="0"/>
                    <w:contextualSpacing/>
                    <w:rPr>
                      <w:rFonts w:eastAsia="SimSun"/>
                      <w:lang w:eastAsia="zh-CN"/>
                    </w:rPr>
                  </w:pPr>
                </w:p>
              </w:tc>
              <w:tc>
                <w:tcPr>
                  <w:tcW w:w="5713" w:type="dxa"/>
                  <w:tcBorders>
                    <w:top w:val="single" w:sz="4" w:space="0" w:color="auto"/>
                    <w:left w:val="single" w:sz="4" w:space="0" w:color="auto"/>
                    <w:bottom w:val="single" w:sz="4" w:space="0" w:color="auto"/>
                    <w:right w:val="single" w:sz="4" w:space="0" w:color="auto"/>
                  </w:tcBorders>
                  <w:vAlign w:val="center"/>
                </w:tcPr>
                <w:p w14:paraId="2EDADF35" w14:textId="3458A189" w:rsidR="00300031" w:rsidRPr="00FA3F77" w:rsidRDefault="00300031" w:rsidP="00FA3F77">
                  <w:pPr>
                    <w:keepNext/>
                    <w:keepLines/>
                    <w:snapToGrid w:val="0"/>
                    <w:spacing w:after="0"/>
                    <w:contextualSpacing/>
                    <w:jc w:val="center"/>
                    <w:rPr>
                      <w:lang w:eastAsia="zh-CN"/>
                    </w:rPr>
                  </w:pPr>
                  <w:r w:rsidRPr="00FA3F77">
                    <w:rPr>
                      <w:lang w:eastAsia="zh-CN"/>
                    </w:rPr>
                    <w:t>Differential RSRP #</w:t>
                  </w:r>
                  <w:r w:rsidRPr="00FA3F77">
                    <w:rPr>
                      <w:rFonts w:eastAsia="Cambria Math"/>
                      <w:i/>
                    </w:rPr>
                    <w:t xml:space="preserve"> </w:t>
                  </w:r>
                  <m:oMath>
                    <m:r>
                      <w:rPr>
                        <w:rFonts w:ascii="Cambria Math" w:eastAsia="Cambria Math" w:hAnsi="Cambria Math"/>
                      </w:rPr>
                      <m:t>M</m:t>
                    </m:r>
                  </m:oMath>
                  <w:r w:rsidRPr="00FA3F77">
                    <w:rPr>
                      <w:lang w:eastAsia="zh-CN"/>
                    </w:rPr>
                    <w:t xml:space="preserve"> as in Table 6.3.1.1.2-6, if reported </w:t>
                  </w:r>
                </w:p>
              </w:tc>
            </w:tr>
            <w:tr w:rsidR="00300031" w:rsidRPr="00FA3F77" w14:paraId="2FA6A8F5" w14:textId="77777777" w:rsidTr="00470F4A">
              <w:trPr>
                <w:trHeight w:val="1289"/>
                <w:jc w:val="center"/>
              </w:trPr>
              <w:tc>
                <w:tcPr>
                  <w:tcW w:w="7471" w:type="dxa"/>
                  <w:gridSpan w:val="2"/>
                  <w:tcBorders>
                    <w:top w:val="single" w:sz="4" w:space="0" w:color="auto"/>
                    <w:left w:val="single" w:sz="4" w:space="0" w:color="auto"/>
                    <w:bottom w:val="single" w:sz="4" w:space="0" w:color="auto"/>
                    <w:right w:val="single" w:sz="4" w:space="0" w:color="auto"/>
                  </w:tcBorders>
                  <w:vAlign w:val="center"/>
                </w:tcPr>
                <w:p w14:paraId="47916398" w14:textId="120E76EB" w:rsidR="00300031" w:rsidRPr="00FA3F77" w:rsidRDefault="00300031" w:rsidP="00FA3F77">
                  <w:pPr>
                    <w:keepNext/>
                    <w:keepLines/>
                    <w:snapToGrid w:val="0"/>
                    <w:spacing w:after="0"/>
                    <w:ind w:left="851" w:hanging="851"/>
                    <w:contextualSpacing/>
                    <w:jc w:val="both"/>
                    <w:rPr>
                      <w:color w:val="C00000"/>
                      <w:lang w:eastAsia="zh-CN"/>
                    </w:rPr>
                  </w:pPr>
                  <w:r w:rsidRPr="00FA3F77">
                    <w:rPr>
                      <w:rFonts w:eastAsia="DengXian"/>
                      <w:lang w:eastAsia="zh-CN"/>
                    </w:rPr>
                    <w:t xml:space="preserve">NOTE: </w:t>
                  </w:r>
                  <w:r w:rsidRPr="00FA3F77">
                    <w:rPr>
                      <w:rFonts w:eastAsia="DengXian"/>
                      <w:lang w:eastAsia="zh-CN"/>
                    </w:rPr>
                    <w:tab/>
                    <w:t xml:space="preserve">The value of </w:t>
                  </w:r>
                  <m:oMath>
                    <m:r>
                      <w:rPr>
                        <w:rFonts w:ascii="Cambria Math" w:eastAsia="Cambria Math" w:hAnsi="Cambria Math"/>
                      </w:rPr>
                      <m:t>M</m:t>
                    </m:r>
                  </m:oMath>
                  <w:r w:rsidRPr="00FA3F77">
                    <w:rPr>
                      <w:rFonts w:eastAsia="DengXian"/>
                      <w:lang w:eastAsia="zh-CN"/>
                    </w:rPr>
                    <w:t xml:space="preserve"> is configured by the higher layer parameter </w:t>
                  </w:r>
                  <w:r w:rsidRPr="00FA3F77">
                    <w:rPr>
                      <w:bCs/>
                      <w:i/>
                      <w:iCs/>
                      <w:lang w:eastAsia="zh-CN"/>
                    </w:rPr>
                    <w:t>nrofReportedRS</w:t>
                  </w:r>
                  <w:r w:rsidRPr="00FA3F77">
                    <w:rPr>
                      <w:lang w:eastAsia="zh-CN"/>
                    </w:rPr>
                    <w:t>.</w:t>
                  </w:r>
                  <w:r w:rsidRPr="00FA3F77">
                    <w:rPr>
                      <w:color w:val="C00000"/>
                      <w:lang w:eastAsia="zh-CN"/>
                    </w:rPr>
                    <w:t xml:space="preserve"> </w:t>
                  </w:r>
                  <w:r w:rsidRPr="00FA3F77">
                    <w:rPr>
                      <w:color w:val="C00000"/>
                      <w:u w:val="single"/>
                      <w:lang w:eastAsia="zh-CN"/>
                    </w:rPr>
                    <w:t xml:space="preserve">If </w:t>
                  </w:r>
                  <m:oMath>
                    <m:r>
                      <w:rPr>
                        <w:rFonts w:ascii="Cambria Math" w:eastAsia="Cambria Math" w:hAnsi="Cambria Math"/>
                        <w:color w:val="C00000"/>
                        <w:u w:val="single"/>
                      </w:rPr>
                      <m:t>M</m:t>
                    </m:r>
                  </m:oMath>
                  <w:r w:rsidRPr="00FA3F77">
                    <w:rPr>
                      <w:color w:val="C00000"/>
                      <w:u w:val="single"/>
                      <w:lang w:eastAsia="zh-CN"/>
                    </w:rPr>
                    <w:t xml:space="preserve"> is equal to the number of SSB/CSI-RS resources in the corresponding resource set for channel measurement, Differential RSRP #m, m</w:t>
                  </w:r>
                  <w:r w:rsidRPr="00FA3F77">
                    <w:rPr>
                      <w:i/>
                      <w:iCs/>
                      <w:color w:val="C00000"/>
                      <w:u w:val="single"/>
                      <w:lang w:eastAsia="zh-CN"/>
                    </w:rPr>
                    <w:t xml:space="preserve"> </w:t>
                  </w:r>
                  <w:r w:rsidRPr="00FA3F77">
                    <w:rPr>
                      <w:color w:val="C00000"/>
                      <w:u w:val="single"/>
                      <w:lang w:eastAsia="zh-CN"/>
                    </w:rPr>
                    <w:t xml:space="preserve">= 2, …, </w:t>
                  </w:r>
                  <m:oMath>
                    <m:r>
                      <w:rPr>
                        <w:rFonts w:ascii="Cambria Math" w:eastAsia="Cambria Math" w:hAnsi="Cambria Math"/>
                        <w:color w:val="C00000"/>
                        <w:u w:val="single"/>
                      </w:rPr>
                      <m:t>M</m:t>
                    </m:r>
                  </m:oMath>
                  <w:r w:rsidRPr="00FA3F77">
                    <w:rPr>
                      <w:color w:val="C00000"/>
                      <w:u w:val="single"/>
                      <w:lang w:eastAsia="zh-CN"/>
                    </w:rPr>
                    <w:t xml:space="preserve">, corresponds to the (m-1)-th SSB/CSI-RS resources among the remaining </w:t>
                  </w:r>
                  <m:oMath>
                    <m:r>
                      <w:rPr>
                        <w:rFonts w:ascii="Cambria Math" w:eastAsia="Cambria Math" w:hAnsi="Cambria Math"/>
                        <w:color w:val="C00000"/>
                        <w:u w:val="single"/>
                      </w:rPr>
                      <m:t>M</m:t>
                    </m:r>
                  </m:oMath>
                  <w:r w:rsidRPr="00FA3F77">
                    <w:rPr>
                      <w:color w:val="C00000"/>
                      <w:u w:val="single"/>
                      <w:lang w:eastAsia="zh-CN"/>
                    </w:rPr>
                    <w:t>-1 SSB/CSI-RS resources other than the resource corresponding to CRI/SSBRI#1 in the resource set.</w:t>
                  </w:r>
                </w:p>
              </w:tc>
            </w:tr>
          </w:tbl>
          <w:p w14:paraId="27AC7BFF" w14:textId="77777777" w:rsidR="00300031" w:rsidRPr="00FA3F77" w:rsidRDefault="00300031" w:rsidP="00FA3F77">
            <w:pPr>
              <w:spacing w:after="0"/>
              <w:contextualSpacing/>
              <w:jc w:val="both"/>
              <w:rPr>
                <w:color w:val="000000"/>
                <w:lang w:eastAsia="zh-CN"/>
              </w:rPr>
            </w:pPr>
          </w:p>
        </w:tc>
      </w:tr>
    </w:tbl>
    <w:p w14:paraId="62418CAC" w14:textId="77777777" w:rsidR="000F4CC4" w:rsidRPr="00FA3F77" w:rsidRDefault="000F4CC4" w:rsidP="00FA3F77">
      <w:pPr>
        <w:spacing w:after="0"/>
        <w:contextualSpacing/>
        <w:rPr>
          <w:lang w:eastAsia="ja-JP"/>
        </w:rPr>
      </w:pPr>
    </w:p>
    <w:p w14:paraId="5823BAFB" w14:textId="77777777" w:rsidR="008A0932" w:rsidRPr="00FA3F77" w:rsidRDefault="008A0932" w:rsidP="00FA3F77">
      <w:pPr>
        <w:pStyle w:val="3GPPNormalText"/>
        <w:spacing w:after="0"/>
        <w:contextualSpacing/>
        <w:rPr>
          <w:rFonts w:eastAsia="DengXian"/>
          <w:b/>
          <w:bCs/>
          <w:sz w:val="20"/>
          <w:szCs w:val="20"/>
          <w:lang w:eastAsia="zh-CN"/>
        </w:rPr>
      </w:pPr>
      <w:r w:rsidRPr="00FA3F77">
        <w:rPr>
          <w:b/>
          <w:bCs/>
          <w:sz w:val="20"/>
          <w:szCs w:val="20"/>
          <w:highlight w:val="green"/>
        </w:rPr>
        <w:t>Agreement</w:t>
      </w:r>
    </w:p>
    <w:p w14:paraId="6DC90546" w14:textId="77777777" w:rsidR="008A0932" w:rsidRPr="00FA3F77" w:rsidRDefault="008A0932" w:rsidP="00FA3F77">
      <w:pPr>
        <w:tabs>
          <w:tab w:val="right" w:pos="9638"/>
        </w:tabs>
        <w:snapToGrid w:val="0"/>
        <w:spacing w:after="0"/>
        <w:contextualSpacing/>
        <w:jc w:val="both"/>
        <w:rPr>
          <w:rFonts w:eastAsia="SimSun"/>
          <w:lang w:eastAsia="zh-CN"/>
        </w:rPr>
      </w:pPr>
      <w:r w:rsidRPr="00FA3F77">
        <w:rPr>
          <w:rFonts w:eastAsia="SimSun"/>
          <w:lang w:eastAsia="zh-CN"/>
        </w:rPr>
        <w:t>For one CSI resource setting for Set A for CSI report for inference for UE-side model</w:t>
      </w:r>
    </w:p>
    <w:p w14:paraId="53DC4351" w14:textId="77777777" w:rsidR="008A0932" w:rsidRPr="00FA3F77" w:rsidRDefault="008A0932" w:rsidP="00FA3F77">
      <w:pPr>
        <w:numPr>
          <w:ilvl w:val="0"/>
          <w:numId w:val="18"/>
        </w:numPr>
        <w:overflowPunct/>
        <w:autoSpaceDE/>
        <w:autoSpaceDN/>
        <w:adjustRightInd/>
        <w:snapToGrid w:val="0"/>
        <w:spacing w:after="0"/>
        <w:contextualSpacing/>
        <w:jc w:val="both"/>
        <w:textAlignment w:val="auto"/>
        <w:rPr>
          <w:rFonts w:eastAsia="SimHei"/>
          <w:iCs/>
          <w:color w:val="000000"/>
          <w:lang w:val="en-US" w:eastAsia="zh-CN"/>
        </w:rPr>
      </w:pPr>
      <w:r w:rsidRPr="00FA3F77">
        <w:rPr>
          <w:rFonts w:eastAsia="SimHei"/>
          <w:iCs/>
          <w:color w:val="000000"/>
          <w:lang w:val="en-US" w:eastAsia="zh-CN"/>
        </w:rPr>
        <w:t>Only a single resource set can be configured for the CSI resource setting.</w:t>
      </w:r>
    </w:p>
    <w:p w14:paraId="440F620D" w14:textId="77777777" w:rsidR="008A0932" w:rsidRPr="00FA3F77" w:rsidRDefault="008A0932" w:rsidP="00FA3F77">
      <w:pPr>
        <w:snapToGrid w:val="0"/>
        <w:spacing w:after="0"/>
        <w:contextualSpacing/>
        <w:jc w:val="both"/>
        <w:rPr>
          <w:rFonts w:eastAsia="SimHei"/>
          <w:iCs/>
          <w:color w:val="000000"/>
          <w:lang w:val="en-US" w:eastAsia="zh-CN"/>
        </w:rPr>
      </w:pPr>
    </w:p>
    <w:p w14:paraId="0C6C0626" w14:textId="77777777" w:rsidR="008A0932" w:rsidRPr="00FA3F77" w:rsidRDefault="008A0932" w:rsidP="00FA3F77">
      <w:pPr>
        <w:pStyle w:val="3GPPNormalText"/>
        <w:spacing w:after="0"/>
        <w:contextualSpacing/>
        <w:rPr>
          <w:rFonts w:eastAsia="DengXian"/>
          <w:b/>
          <w:bCs/>
          <w:sz w:val="20"/>
          <w:szCs w:val="20"/>
          <w:lang w:eastAsia="zh-CN"/>
        </w:rPr>
      </w:pPr>
      <w:r w:rsidRPr="00FA3F77">
        <w:rPr>
          <w:b/>
          <w:bCs/>
          <w:sz w:val="20"/>
          <w:szCs w:val="20"/>
          <w:highlight w:val="green"/>
        </w:rPr>
        <w:t>Agreement</w:t>
      </w:r>
    </w:p>
    <w:p w14:paraId="2734A63D" w14:textId="77777777" w:rsidR="008A0932" w:rsidRPr="00FA3F77" w:rsidRDefault="008A0932" w:rsidP="00FA3F77">
      <w:pPr>
        <w:spacing w:after="0" w:line="288" w:lineRule="auto"/>
        <w:contextualSpacing/>
        <w:jc w:val="both"/>
        <w:rPr>
          <w:rFonts w:eastAsia="SimHei"/>
          <w:bCs/>
          <w:iCs/>
          <w:color w:val="000000"/>
          <w:lang w:val="en-US" w:eastAsia="zh-CN"/>
        </w:rPr>
      </w:pPr>
      <w:r w:rsidRPr="00FA3F77">
        <w:rPr>
          <w:rFonts w:eastAsia="SimHei"/>
          <w:bCs/>
          <w:iCs/>
          <w:color w:val="000000"/>
          <w:lang w:val="en-US" w:eastAsia="zh-CN"/>
        </w:rPr>
        <w:t>Support the following on the reporting condition of CSI reporting for inference</w:t>
      </w:r>
    </w:p>
    <w:p w14:paraId="29DA421C" w14:textId="77777777" w:rsidR="008A0932" w:rsidRPr="00FA3F77" w:rsidRDefault="008A0932" w:rsidP="00FA3F77">
      <w:pPr>
        <w:numPr>
          <w:ilvl w:val="0"/>
          <w:numId w:val="18"/>
        </w:numPr>
        <w:overflowPunct/>
        <w:autoSpaceDE/>
        <w:autoSpaceDN/>
        <w:adjustRightInd/>
        <w:snapToGrid w:val="0"/>
        <w:spacing w:after="0"/>
        <w:contextualSpacing/>
        <w:jc w:val="both"/>
        <w:textAlignment w:val="auto"/>
        <w:rPr>
          <w:rFonts w:eastAsia="SimHei"/>
          <w:bCs/>
          <w:iCs/>
          <w:color w:val="000000"/>
          <w:lang w:val="en-US" w:eastAsia="zh-CN"/>
        </w:rPr>
      </w:pPr>
      <w:r w:rsidRPr="00FA3F77">
        <w:rPr>
          <w:rFonts w:eastAsia="SimHei"/>
          <w:bCs/>
          <w:iCs/>
          <w:color w:val="000000"/>
          <w:lang w:val="en-US" w:eastAsia="zh-CN"/>
        </w:rPr>
        <w:t xml:space="preserve">For BM-Case2, </w:t>
      </w:r>
      <w:r w:rsidRPr="00FA3F77">
        <w:rPr>
          <w:iCs/>
        </w:rPr>
        <w:t>after the CSI report</w:t>
      </w:r>
      <w:r w:rsidRPr="00FA3F77">
        <w:rPr>
          <w:color w:val="000000"/>
        </w:rPr>
        <w:t xml:space="preserve"> (re)configuration, serving cell activation, BWP change, or activation of SP-CSI,</w:t>
      </w:r>
      <w:r w:rsidRPr="00FA3F77">
        <w:rPr>
          <w:iCs/>
        </w:rPr>
        <w:t xml:space="preserve"> </w:t>
      </w:r>
      <w:r w:rsidRPr="00FA3F77">
        <w:rPr>
          <w:rFonts w:eastAsia="SimHei"/>
          <w:bCs/>
          <w:iCs/>
          <w:color w:val="000000"/>
          <w:lang w:val="en-US" w:eastAsia="zh-CN"/>
        </w:rPr>
        <w:t>UE transmit a CSI report for inference only if receiving at least K latest consecutive transmission occasion for each of the RS resources in Set B no later than the corresponding CSI reference resource, where K is indicated by a new UE capability.</w:t>
      </w:r>
    </w:p>
    <w:p w14:paraId="3526FEBE" w14:textId="77777777" w:rsidR="008A0932" w:rsidRPr="00FA3F77" w:rsidRDefault="008A0932" w:rsidP="00FA3F77">
      <w:pPr>
        <w:spacing w:after="0"/>
        <w:contextualSpacing/>
        <w:rPr>
          <w:rFonts w:eastAsia="DengXian"/>
          <w:lang w:val="en-US" w:eastAsia="zh-CN"/>
        </w:rPr>
      </w:pPr>
    </w:p>
    <w:p w14:paraId="34079F4F" w14:textId="77777777" w:rsidR="008A0932" w:rsidRPr="00FA3F77" w:rsidRDefault="008A0932" w:rsidP="00FA3F77">
      <w:pPr>
        <w:pStyle w:val="3GPPNormalText"/>
        <w:spacing w:after="0"/>
        <w:contextualSpacing/>
        <w:rPr>
          <w:rFonts w:eastAsia="DengXian"/>
          <w:b/>
          <w:bCs/>
          <w:sz w:val="20"/>
          <w:szCs w:val="20"/>
          <w:lang w:eastAsia="zh-CN"/>
        </w:rPr>
      </w:pPr>
      <w:r w:rsidRPr="00FA3F77">
        <w:rPr>
          <w:b/>
          <w:bCs/>
          <w:sz w:val="20"/>
          <w:szCs w:val="20"/>
          <w:highlight w:val="green"/>
        </w:rPr>
        <w:t>Agreement</w:t>
      </w:r>
    </w:p>
    <w:p w14:paraId="23775CD6" w14:textId="77777777" w:rsidR="008A0932" w:rsidRPr="00FA3F77" w:rsidRDefault="008A0932" w:rsidP="00FA3F77">
      <w:pPr>
        <w:spacing w:after="0" w:line="288" w:lineRule="auto"/>
        <w:contextualSpacing/>
        <w:jc w:val="both"/>
        <w:rPr>
          <w:rFonts w:eastAsia="SimHei"/>
          <w:bCs/>
          <w:iCs/>
          <w:color w:val="000000"/>
          <w:lang w:val="en-US" w:eastAsia="zh-CN"/>
        </w:rPr>
      </w:pPr>
      <w:r w:rsidRPr="00FA3F77">
        <w:rPr>
          <w:rFonts w:eastAsia="SimHei"/>
          <w:bCs/>
          <w:iCs/>
          <w:color w:val="000000"/>
          <w:lang w:val="en-US" w:eastAsia="zh-CN"/>
        </w:rPr>
        <w:lastRenderedPageBreak/>
        <w:t>Support the following on the reporting condition of CSI reporting for monitoring</w:t>
      </w:r>
    </w:p>
    <w:p w14:paraId="35314DFE" w14:textId="77777777" w:rsidR="008A0932" w:rsidRPr="00FA3F77" w:rsidRDefault="008A0932" w:rsidP="00FA3F77">
      <w:pPr>
        <w:numPr>
          <w:ilvl w:val="0"/>
          <w:numId w:val="18"/>
        </w:numPr>
        <w:overflowPunct/>
        <w:autoSpaceDE/>
        <w:autoSpaceDN/>
        <w:adjustRightInd/>
        <w:snapToGrid w:val="0"/>
        <w:spacing w:after="0"/>
        <w:ind w:left="400" w:hanging="400"/>
        <w:contextualSpacing/>
        <w:jc w:val="both"/>
        <w:textAlignment w:val="auto"/>
        <w:rPr>
          <w:rFonts w:eastAsia="SimHei"/>
          <w:bCs/>
          <w:iCs/>
          <w:color w:val="000000"/>
          <w:lang w:val="en-US" w:eastAsia="zh-CN"/>
        </w:rPr>
      </w:pPr>
      <w:r w:rsidRPr="00FA3F77">
        <w:rPr>
          <w:iCs/>
        </w:rPr>
        <w:t>After the CSI report</w:t>
      </w:r>
      <w:r w:rsidRPr="00FA3F77">
        <w:rPr>
          <w:color w:val="000000"/>
        </w:rPr>
        <w:t xml:space="preserve"> (re)configuration, serving cell activation, BWP change, or activation of SP-CSI,</w:t>
      </w:r>
      <w:r w:rsidRPr="00FA3F77">
        <w:rPr>
          <w:iCs/>
        </w:rPr>
        <w:t xml:space="preserve"> </w:t>
      </w:r>
      <w:r w:rsidRPr="00FA3F77">
        <w:rPr>
          <w:rFonts w:eastAsia="SimHei"/>
          <w:bCs/>
          <w:iCs/>
          <w:color w:val="000000"/>
          <w:lang w:val="en-US" w:eastAsia="zh-CN"/>
        </w:rPr>
        <w:t xml:space="preserve">UE transmit a CSI report for monitoring only if receiving at least </w:t>
      </w:r>
      <w:r w:rsidRPr="00FA3F77">
        <w:rPr>
          <w:rFonts w:eastAsia="SimHei"/>
          <w:bCs/>
          <w:i/>
          <w:color w:val="000000"/>
          <w:lang w:val="en-US" w:eastAsia="zh-CN"/>
        </w:rPr>
        <w:t>nroftransmissionOccasion-r19</w:t>
      </w:r>
      <w:r w:rsidRPr="00FA3F77">
        <w:rPr>
          <w:rFonts w:eastAsia="SimHei"/>
          <w:bCs/>
          <w:iCs/>
          <w:color w:val="000000"/>
          <w:lang w:val="en-US" w:eastAsia="zh-CN"/>
        </w:rPr>
        <w:t xml:space="preserve"> latest transmission occasion for each of the RS resources in the resource set for monitoring no later than the corresponding CSI reference resource.</w:t>
      </w:r>
    </w:p>
    <w:p w14:paraId="3F89D15B" w14:textId="77777777" w:rsidR="008A0932" w:rsidRPr="00FA3F77" w:rsidRDefault="008A0932" w:rsidP="00FA3F77">
      <w:pPr>
        <w:spacing w:after="0"/>
        <w:contextualSpacing/>
        <w:rPr>
          <w:rFonts w:eastAsia="DengXian"/>
          <w:lang w:val="en-US" w:eastAsia="zh-CN"/>
        </w:rPr>
      </w:pPr>
    </w:p>
    <w:p w14:paraId="25315FDC" w14:textId="77777777" w:rsidR="008A0932" w:rsidRPr="00FA3F77" w:rsidRDefault="008A0932" w:rsidP="00FA3F77">
      <w:pPr>
        <w:pStyle w:val="3GPPNormalText"/>
        <w:spacing w:after="0"/>
        <w:contextualSpacing/>
        <w:rPr>
          <w:rFonts w:eastAsia="DengXian"/>
          <w:b/>
          <w:bCs/>
          <w:iCs/>
          <w:color w:val="000000"/>
          <w:sz w:val="20"/>
          <w:szCs w:val="20"/>
          <w:lang w:eastAsia="zh-CN"/>
        </w:rPr>
      </w:pPr>
      <w:r w:rsidRPr="00FA3F77">
        <w:rPr>
          <w:b/>
          <w:bCs/>
          <w:sz w:val="20"/>
          <w:szCs w:val="20"/>
          <w:highlight w:val="green"/>
        </w:rPr>
        <w:t>Agreement</w:t>
      </w:r>
    </w:p>
    <w:p w14:paraId="72373F8E" w14:textId="77777777" w:rsidR="008A0932" w:rsidRPr="00FA3F77" w:rsidRDefault="008A0932" w:rsidP="00FA3F77">
      <w:pPr>
        <w:snapToGrid w:val="0"/>
        <w:spacing w:after="0"/>
        <w:contextualSpacing/>
        <w:jc w:val="both"/>
        <w:rPr>
          <w:bCs/>
          <w:iCs/>
          <w:lang w:val="en-US"/>
        </w:rPr>
      </w:pPr>
      <w:r w:rsidRPr="00FA3F77">
        <w:rPr>
          <w:bCs/>
          <w:iCs/>
          <w:color w:val="000000"/>
          <w:lang w:val="en-US"/>
        </w:rPr>
        <w:t xml:space="preserve">For AP </w:t>
      </w:r>
      <w:r w:rsidRPr="00FA3F77">
        <w:rPr>
          <w:bCs/>
          <w:iCs/>
          <w:lang w:val="en-US"/>
        </w:rPr>
        <w:t>CSI report for inference, regarding the associated ID for aperiodic CSI resource setting with multiple resource sets for Set B</w:t>
      </w:r>
    </w:p>
    <w:p w14:paraId="4C8E131C" w14:textId="77777777" w:rsidR="008A0932" w:rsidRPr="00FA3F77" w:rsidRDefault="008A0932" w:rsidP="00FA3F77">
      <w:pPr>
        <w:numPr>
          <w:ilvl w:val="0"/>
          <w:numId w:val="18"/>
        </w:numPr>
        <w:overflowPunct/>
        <w:autoSpaceDE/>
        <w:autoSpaceDN/>
        <w:adjustRightInd/>
        <w:snapToGrid w:val="0"/>
        <w:spacing w:after="0"/>
        <w:contextualSpacing/>
        <w:jc w:val="both"/>
        <w:textAlignment w:val="auto"/>
        <w:rPr>
          <w:rFonts w:eastAsia="SimHei"/>
          <w:bCs/>
          <w:iCs/>
          <w:lang w:val="en-US" w:eastAsia="zh-CN"/>
        </w:rPr>
      </w:pPr>
      <w:r w:rsidRPr="00FA3F77">
        <w:rPr>
          <w:rFonts w:eastAsia="SimHei"/>
          <w:bCs/>
          <w:iCs/>
          <w:lang w:val="en-US" w:eastAsia="zh-CN"/>
        </w:rPr>
        <w:t xml:space="preserve">Associated ID in CSI report configuration is for the </w:t>
      </w:r>
      <w:r w:rsidRPr="00FA3F77">
        <w:rPr>
          <w:bCs/>
          <w:iCs/>
          <w:lang w:val="en-US"/>
        </w:rPr>
        <w:t xml:space="preserve">resource set(s) for </w:t>
      </w:r>
      <w:r w:rsidRPr="00FA3F77">
        <w:rPr>
          <w:rFonts w:eastAsia="SimHei"/>
          <w:bCs/>
          <w:iCs/>
          <w:lang w:val="en-US" w:eastAsia="zh-CN"/>
        </w:rPr>
        <w:t>Set B</w:t>
      </w:r>
    </w:p>
    <w:p w14:paraId="01800200" w14:textId="77777777" w:rsidR="008A0932" w:rsidRPr="00FA3F77" w:rsidRDefault="008A0932" w:rsidP="00FA3F77">
      <w:pPr>
        <w:numPr>
          <w:ilvl w:val="1"/>
          <w:numId w:val="18"/>
        </w:numPr>
        <w:overflowPunct/>
        <w:autoSpaceDE/>
        <w:autoSpaceDN/>
        <w:adjustRightInd/>
        <w:snapToGrid w:val="0"/>
        <w:spacing w:after="0"/>
        <w:contextualSpacing/>
        <w:jc w:val="both"/>
        <w:textAlignment w:val="auto"/>
        <w:rPr>
          <w:rFonts w:eastAsia="SimHei"/>
          <w:bCs/>
          <w:iCs/>
          <w:lang w:val="en-US" w:eastAsia="zh-CN"/>
        </w:rPr>
      </w:pPr>
      <w:r w:rsidRPr="00FA3F77">
        <w:rPr>
          <w:rFonts w:eastAsia="SimHei"/>
          <w:bCs/>
          <w:iCs/>
          <w:lang w:val="en-US" w:eastAsia="zh-CN"/>
        </w:rPr>
        <w:t>Note: This does not have impact on RAN1 specifications</w:t>
      </w:r>
    </w:p>
    <w:p w14:paraId="26D971E6" w14:textId="77777777" w:rsidR="008A0932" w:rsidRPr="00FA3F77" w:rsidRDefault="008A0932" w:rsidP="00FA3F77">
      <w:pPr>
        <w:snapToGrid w:val="0"/>
        <w:spacing w:after="0"/>
        <w:contextualSpacing/>
        <w:jc w:val="both"/>
        <w:rPr>
          <w:rFonts w:eastAsia="SimHei"/>
          <w:iCs/>
          <w:lang w:val="en-US" w:eastAsia="zh-CN"/>
        </w:rPr>
      </w:pPr>
    </w:p>
    <w:p w14:paraId="65B988A2" w14:textId="77777777" w:rsidR="0034604D" w:rsidRPr="00FA3F77" w:rsidRDefault="0034604D" w:rsidP="00FA3F77">
      <w:pPr>
        <w:pStyle w:val="3GPPNormalText"/>
        <w:spacing w:after="0"/>
        <w:contextualSpacing/>
        <w:rPr>
          <w:rFonts w:eastAsia="DengXian"/>
          <w:b/>
          <w:bCs/>
          <w:iCs/>
          <w:color w:val="000000"/>
          <w:sz w:val="20"/>
          <w:szCs w:val="20"/>
          <w:lang w:eastAsia="zh-CN"/>
        </w:rPr>
      </w:pPr>
      <w:r w:rsidRPr="00FA3F77">
        <w:rPr>
          <w:b/>
          <w:bCs/>
          <w:sz w:val="20"/>
          <w:szCs w:val="20"/>
          <w:highlight w:val="green"/>
        </w:rPr>
        <w:t>Agreement</w:t>
      </w:r>
    </w:p>
    <w:p w14:paraId="19BB9D13" w14:textId="77777777" w:rsidR="0034604D" w:rsidRPr="00FA3F77" w:rsidRDefault="0034604D" w:rsidP="00FA3F77">
      <w:pPr>
        <w:tabs>
          <w:tab w:val="right" w:pos="9638"/>
        </w:tabs>
        <w:spacing w:after="0" w:line="288" w:lineRule="auto"/>
        <w:contextualSpacing/>
        <w:rPr>
          <w:rFonts w:eastAsia="SimSun"/>
          <w:color w:val="000000"/>
        </w:rPr>
      </w:pPr>
      <w:r w:rsidRPr="00FA3F77">
        <w:rPr>
          <w:rFonts w:eastAsia="SimSun"/>
        </w:rPr>
        <w:t xml:space="preserve">Adopt the following TP for TS 38.214 </w:t>
      </w:r>
      <w:r w:rsidRPr="00FA3F77">
        <w:rPr>
          <w:rFonts w:eastAsia="SimSun"/>
          <w:color w:val="000000"/>
        </w:rPr>
        <w:t>Clause 5.2.2.5.</w:t>
      </w:r>
    </w:p>
    <w:p w14:paraId="4D859CCC" w14:textId="77777777" w:rsidR="0034604D" w:rsidRPr="00FA3F77" w:rsidRDefault="0034604D" w:rsidP="00FA3F77">
      <w:pPr>
        <w:snapToGrid w:val="0"/>
        <w:spacing w:after="0"/>
        <w:contextualSpacing/>
      </w:pPr>
      <w:r w:rsidRPr="00FA3F77">
        <w:rPr>
          <w:b/>
          <w:bCs/>
        </w:rPr>
        <w:t xml:space="preserve">Reason for change: </w:t>
      </w:r>
      <w:r w:rsidRPr="00FA3F77">
        <w:t>The condition of reporting CSI report for inference for BM-Case2 is unclear.</w:t>
      </w:r>
    </w:p>
    <w:p w14:paraId="19DD0F1C" w14:textId="77777777" w:rsidR="0034604D" w:rsidRPr="00FA3F77" w:rsidRDefault="0034604D" w:rsidP="00FA3F77">
      <w:pPr>
        <w:snapToGrid w:val="0"/>
        <w:spacing w:after="0"/>
        <w:contextualSpacing/>
      </w:pPr>
      <w:r w:rsidRPr="00FA3F77">
        <w:rPr>
          <w:b/>
          <w:bCs/>
        </w:rPr>
        <w:t xml:space="preserve">Summary of change: </w:t>
      </w:r>
      <w:r w:rsidRPr="00FA3F77">
        <w:t>Adding the condition of reporting CSI report for inference for BM-Case2.</w:t>
      </w:r>
    </w:p>
    <w:p w14:paraId="50996635" w14:textId="77777777" w:rsidR="0034604D" w:rsidRDefault="0034604D" w:rsidP="00FA3F77">
      <w:pPr>
        <w:snapToGrid w:val="0"/>
        <w:spacing w:after="0"/>
        <w:contextualSpacing/>
      </w:pPr>
      <w:r w:rsidRPr="00FA3F77">
        <w:rPr>
          <w:b/>
          <w:iCs/>
          <w:noProof/>
        </w:rPr>
        <w:t>Consequences if not approved:</w:t>
      </w:r>
      <w:r w:rsidRPr="00FA3F77">
        <w:t xml:space="preserve"> gNB and UE may have different understanding on the condition of reporting CSI report for inference for BM-Case2.</w:t>
      </w:r>
    </w:p>
    <w:p w14:paraId="7757F907" w14:textId="77777777" w:rsidR="00FA3F77" w:rsidRPr="00FA3F77" w:rsidRDefault="00FA3F77" w:rsidP="00FA3F77">
      <w:pPr>
        <w:snapToGrid w:val="0"/>
        <w:spacing w:after="0"/>
        <w:contextualSpacing/>
        <w:rPr>
          <w:rFonts w:eastAsia="SimSun"/>
          <w:b/>
          <w:bCs/>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0"/>
      </w:tblGrid>
      <w:tr w:rsidR="0034604D" w:rsidRPr="00FA3F77" w14:paraId="7EBD6C69" w14:textId="77777777" w:rsidTr="00470F4A">
        <w:trPr>
          <w:trHeight w:val="693"/>
        </w:trPr>
        <w:tc>
          <w:tcPr>
            <w:tcW w:w="9530" w:type="dxa"/>
          </w:tcPr>
          <w:p w14:paraId="27F2F292" w14:textId="77777777" w:rsidR="0034604D" w:rsidRPr="00FA3F77" w:rsidRDefault="0034604D" w:rsidP="00FA3F77">
            <w:pPr>
              <w:snapToGrid w:val="0"/>
              <w:spacing w:after="0"/>
              <w:contextualSpacing/>
              <w:rPr>
                <w:rFonts w:eastAsia="SimSun"/>
                <w:b/>
                <w:bCs/>
                <w:color w:val="000000"/>
              </w:rPr>
            </w:pPr>
            <w:r w:rsidRPr="00FA3F77">
              <w:rPr>
                <w:rFonts w:eastAsia="SimSun"/>
                <w:b/>
                <w:bCs/>
                <w:color w:val="000000"/>
              </w:rPr>
              <w:t>5.2.2.5   CSI reference resource definition</w:t>
            </w:r>
          </w:p>
          <w:p w14:paraId="2E50936C" w14:textId="77777777" w:rsidR="0034604D" w:rsidRPr="00FA3F77" w:rsidRDefault="0034604D" w:rsidP="00FA3F77">
            <w:pPr>
              <w:snapToGrid w:val="0"/>
              <w:spacing w:after="0"/>
              <w:contextualSpacing/>
              <w:jc w:val="center"/>
              <w:rPr>
                <w:rFonts w:eastAsia="SimSun"/>
                <w:color w:val="C00000"/>
              </w:rPr>
            </w:pPr>
            <w:r w:rsidRPr="00FA3F77">
              <w:rPr>
                <w:rFonts w:eastAsia="SimSun"/>
                <w:color w:val="C00000"/>
              </w:rPr>
              <w:t>&lt;omitted texts&gt;</w:t>
            </w:r>
          </w:p>
          <w:p w14:paraId="64345B8B" w14:textId="77777777" w:rsidR="0034604D" w:rsidRPr="00FA3F77" w:rsidRDefault="0034604D" w:rsidP="00FA3F77">
            <w:pPr>
              <w:spacing w:after="0"/>
              <w:contextualSpacing/>
              <w:rPr>
                <w:rFonts w:eastAsia="SimSun"/>
              </w:rPr>
            </w:pPr>
            <w:r w:rsidRPr="00FA3F77">
              <w:rPr>
                <w:rFonts w:eastAsia="SimSun"/>
              </w:rPr>
              <w:t xml:space="preserve">For a </w:t>
            </w:r>
            <w:r w:rsidRPr="00FA3F77">
              <w:rPr>
                <w:rFonts w:eastAsia="SimSun"/>
                <w:i/>
                <w:iCs/>
              </w:rPr>
              <w:t xml:space="preserve">CSI-ReportConfig </w:t>
            </w:r>
            <w:r w:rsidRPr="00FA3F77">
              <w:rPr>
                <w:rFonts w:eastAsia="SimSun"/>
              </w:rPr>
              <w:t xml:space="preserve">configured with the higher layer parameter </w:t>
            </w:r>
            <w:r w:rsidRPr="00FA3F77">
              <w:rPr>
                <w:rFonts w:eastAsia="SimSun"/>
                <w:i/>
                <w:iCs/>
              </w:rPr>
              <w:t xml:space="preserve">reportQuantity </w:t>
            </w:r>
            <w:r w:rsidRPr="00FA3F77">
              <w:rPr>
                <w:rFonts w:eastAsia="SimSun"/>
              </w:rPr>
              <w:t xml:space="preserve">set to 'etypeII-Doppler-r19', after the CSI report (re)configuration, serving cell activation, BWP change, or activation of SP-CSI, the UE reports a CSI report only after receiving at least one aperiodic or </w:t>
            </w:r>
            <w:r w:rsidRPr="00FA3F77">
              <w:rPr>
                <w:rFonts w:ascii="Cambria Math" w:eastAsia="SimSun" w:hAnsi="Cambria Math" w:cs="Cambria Math"/>
              </w:rPr>
              <w:t>𝐾𝑝</w:t>
            </w:r>
            <w:r w:rsidRPr="00FA3F77">
              <w:rPr>
                <w:rFonts w:eastAsia="SimSun"/>
              </w:rPr>
              <w:t xml:space="preserve"> consecutive periodic/semi-persistent CSI-RS transmission occasion(s) for each of the CSI-RS resources in each CSI-RS resource group in the corresponding CSI-RS resource set for channel measurement and at least one CSI-RS and/or CSI-IM resource transmission occasion for each of the CSI-RS and/or CSI-IM resources in the corresponding resource set for interference measurement no later than the CSI reference resource and within the same DRX active time, when DRX is configured, and drops the report otherwise. The value of </w:t>
            </w:r>
            <w:r w:rsidRPr="00FA3F77">
              <w:rPr>
                <w:rFonts w:ascii="Cambria Math" w:eastAsia="SimSun" w:hAnsi="Cambria Math" w:cs="Cambria Math"/>
              </w:rPr>
              <w:t>𝐾𝑝∈</w:t>
            </w:r>
            <w:r w:rsidRPr="00FA3F77">
              <w:rPr>
                <w:rFonts w:eastAsia="SimSun"/>
              </w:rPr>
              <w:t>{1,2,4} is indicated by UE capability, as defined in clause 5.2.1.6.</w:t>
            </w:r>
          </w:p>
          <w:p w14:paraId="47A8BE02" w14:textId="77777777" w:rsidR="0034604D" w:rsidRPr="00FA3F77" w:rsidRDefault="0034604D" w:rsidP="00FA3F77">
            <w:pPr>
              <w:spacing w:after="0"/>
              <w:contextualSpacing/>
              <w:rPr>
                <w:rFonts w:eastAsia="SimSun"/>
                <w:color w:val="C00000"/>
              </w:rPr>
            </w:pPr>
            <w:r w:rsidRPr="00FA3F77">
              <w:rPr>
                <w:rFonts w:eastAsia="SimSun"/>
                <w:color w:val="C00000"/>
              </w:rPr>
              <w:t xml:space="preserve">For a </w:t>
            </w:r>
            <w:r w:rsidRPr="00FA3F77">
              <w:rPr>
                <w:rFonts w:eastAsia="SimSun"/>
                <w:i/>
                <w:iCs/>
                <w:color w:val="C00000"/>
              </w:rPr>
              <w:t xml:space="preserve">CSI-ReportConfig </w:t>
            </w:r>
            <w:r w:rsidRPr="00FA3F77">
              <w:rPr>
                <w:rFonts w:eastAsia="SimSun"/>
                <w:color w:val="C00000"/>
              </w:rPr>
              <w:t xml:space="preserve">configured with the higher layer parameter </w:t>
            </w:r>
            <w:r w:rsidRPr="00FA3F77">
              <w:rPr>
                <w:rFonts w:eastAsia="SimSun"/>
                <w:i/>
                <w:iCs/>
                <w:color w:val="C00000"/>
              </w:rPr>
              <w:t xml:space="preserve">reportQuantity </w:t>
            </w:r>
            <w:r w:rsidRPr="00FA3F77">
              <w:rPr>
                <w:rFonts w:eastAsia="SimSun"/>
                <w:color w:val="C00000"/>
              </w:rPr>
              <w:t>set to 'p-cri-r19', 'p-cri-RSRP-r19', 'p-ssb-index-r19' or 'p-ssb-index-RSRP-r19' and with</w:t>
            </w:r>
            <w:r w:rsidRPr="00FA3F77">
              <w:rPr>
                <w:i/>
                <w:iCs/>
                <w:color w:val="C00000"/>
              </w:rPr>
              <w:t xml:space="preserve"> nroftimeinstance-r19 </w:t>
            </w:r>
            <w:r w:rsidRPr="00FA3F77">
              <w:rPr>
                <w:color w:val="C00000"/>
              </w:rPr>
              <w:t>is configured</w:t>
            </w:r>
            <w:r w:rsidRPr="00FA3F77">
              <w:rPr>
                <w:rFonts w:eastAsia="SimSun"/>
                <w:color w:val="C00000"/>
              </w:rPr>
              <w:t xml:space="preserve">, after the CSI report (re)configuration, serving cell activation, BWP change, or activation of SP-CSI, the UE reports a CSI report only if receiving at least </w:t>
            </w:r>
            <w:r w:rsidRPr="00FA3F77">
              <w:rPr>
                <w:rFonts w:ascii="Cambria Math" w:eastAsia="SimSun" w:hAnsi="Cambria Math" w:cs="Cambria Math"/>
                <w:color w:val="C00000"/>
              </w:rPr>
              <w:t>𝐾</w:t>
            </w:r>
            <w:r w:rsidRPr="00FA3F77">
              <w:rPr>
                <w:rFonts w:eastAsia="SimSun"/>
                <w:color w:val="C00000"/>
                <w:vertAlign w:val="subscript"/>
              </w:rPr>
              <w:t>BM</w:t>
            </w:r>
            <w:r w:rsidRPr="00FA3F77">
              <w:rPr>
                <w:rFonts w:eastAsia="SimSun"/>
                <w:i/>
                <w:iCs/>
                <w:color w:val="C00000"/>
              </w:rPr>
              <w:t xml:space="preserve"> </w:t>
            </w:r>
            <w:r w:rsidRPr="00FA3F77">
              <w:rPr>
                <w:rFonts w:eastAsia="SimSun"/>
                <w:color w:val="C00000"/>
              </w:rPr>
              <w:t>latest consecutive transmission occasion(s) for each of the CSI-RS resources or</w:t>
            </w:r>
            <w:r w:rsidRPr="00FA3F77">
              <w:rPr>
                <w:color w:val="C00000"/>
              </w:rPr>
              <w:t xml:space="preserve"> </w:t>
            </w:r>
            <w:r w:rsidRPr="00FA3F77">
              <w:rPr>
                <w:rFonts w:eastAsia="SimSun"/>
                <w:color w:val="C00000"/>
              </w:rPr>
              <w:t xml:space="preserve">SS/PBCH Block resources in the corresponding resource set for channel measurement no later than the CSI reference resource, and drops the report otherwise. The value of </w:t>
            </w:r>
            <w:r w:rsidRPr="00FA3F77">
              <w:rPr>
                <w:rFonts w:ascii="Cambria Math" w:eastAsia="SimSun" w:hAnsi="Cambria Math" w:cs="Cambria Math"/>
                <w:color w:val="C00000"/>
              </w:rPr>
              <w:t>𝐾</w:t>
            </w:r>
            <w:r w:rsidRPr="00FA3F77">
              <w:rPr>
                <w:rFonts w:eastAsia="SimSun"/>
                <w:color w:val="C00000"/>
                <w:vertAlign w:val="subscript"/>
              </w:rPr>
              <w:t>BM</w:t>
            </w:r>
            <w:r w:rsidRPr="00FA3F77">
              <w:rPr>
                <w:rFonts w:eastAsia="SimSun"/>
                <w:color w:val="C00000"/>
              </w:rPr>
              <w:t xml:space="preserve"> is indicated by UE capability.</w:t>
            </w:r>
          </w:p>
          <w:p w14:paraId="2F8E3CC0" w14:textId="77777777" w:rsidR="0034604D" w:rsidRPr="00FA3F77" w:rsidRDefault="0034604D" w:rsidP="00FA3F77">
            <w:pPr>
              <w:snapToGrid w:val="0"/>
              <w:spacing w:after="0"/>
              <w:contextualSpacing/>
              <w:jc w:val="center"/>
              <w:rPr>
                <w:rFonts w:eastAsia="SimSun"/>
                <w:color w:val="C00000"/>
              </w:rPr>
            </w:pPr>
            <w:r w:rsidRPr="00FA3F77">
              <w:rPr>
                <w:rFonts w:eastAsia="SimSun"/>
                <w:color w:val="C00000"/>
              </w:rPr>
              <w:t>&lt;omitted texts&gt;</w:t>
            </w:r>
          </w:p>
        </w:tc>
      </w:tr>
    </w:tbl>
    <w:p w14:paraId="43F4F01B" w14:textId="77777777" w:rsidR="0034604D" w:rsidRPr="00FA3F77" w:rsidRDefault="0034604D" w:rsidP="00FA3F77">
      <w:pPr>
        <w:tabs>
          <w:tab w:val="right" w:pos="9638"/>
        </w:tabs>
        <w:spacing w:after="0" w:line="288" w:lineRule="auto"/>
        <w:contextualSpacing/>
        <w:rPr>
          <w:rFonts w:eastAsia="SimSun"/>
          <w:b/>
          <w:bCs/>
        </w:rPr>
      </w:pPr>
    </w:p>
    <w:p w14:paraId="6CD290EC" w14:textId="77777777" w:rsidR="0034604D" w:rsidRPr="00FA3F77" w:rsidRDefault="0034604D" w:rsidP="00FA3F77">
      <w:pPr>
        <w:pStyle w:val="3GPPNormalText"/>
        <w:spacing w:after="0"/>
        <w:contextualSpacing/>
        <w:rPr>
          <w:rFonts w:eastAsia="SimHei"/>
          <w:b/>
          <w:bCs/>
          <w:iCs/>
          <w:color w:val="000000"/>
          <w:sz w:val="20"/>
          <w:szCs w:val="20"/>
        </w:rPr>
      </w:pPr>
      <w:r w:rsidRPr="00FA3F77">
        <w:rPr>
          <w:b/>
          <w:bCs/>
          <w:sz w:val="20"/>
          <w:szCs w:val="20"/>
          <w:highlight w:val="green"/>
        </w:rPr>
        <w:t>Agreement</w:t>
      </w:r>
      <w:r w:rsidRPr="00FA3F77">
        <w:rPr>
          <w:b/>
          <w:bCs/>
          <w:sz w:val="20"/>
          <w:szCs w:val="20"/>
        </w:rPr>
        <w:t xml:space="preserve"> </w:t>
      </w:r>
    </w:p>
    <w:p w14:paraId="650EA3F8" w14:textId="77777777" w:rsidR="0034604D" w:rsidRPr="00FA3F77" w:rsidRDefault="0034604D" w:rsidP="00FA3F77">
      <w:pPr>
        <w:tabs>
          <w:tab w:val="right" w:pos="9638"/>
        </w:tabs>
        <w:spacing w:after="0" w:line="288" w:lineRule="auto"/>
        <w:contextualSpacing/>
        <w:rPr>
          <w:rFonts w:eastAsia="SimSun"/>
          <w:color w:val="000000"/>
        </w:rPr>
      </w:pPr>
      <w:r w:rsidRPr="00FA3F77">
        <w:rPr>
          <w:rFonts w:eastAsia="SimSun"/>
        </w:rPr>
        <w:t xml:space="preserve">Adopt the following TP for TS 38.214 </w:t>
      </w:r>
      <w:r w:rsidRPr="00FA3F77">
        <w:rPr>
          <w:rFonts w:eastAsia="SimSun"/>
          <w:color w:val="000000"/>
        </w:rPr>
        <w:t>Clause 5.2.2.5.</w:t>
      </w:r>
    </w:p>
    <w:p w14:paraId="7DB55335" w14:textId="77777777" w:rsidR="0034604D" w:rsidRPr="00FA3F77" w:rsidRDefault="0034604D" w:rsidP="00FA3F77">
      <w:pPr>
        <w:snapToGrid w:val="0"/>
        <w:spacing w:after="0" w:line="288" w:lineRule="auto"/>
        <w:contextualSpacing/>
      </w:pPr>
      <w:r w:rsidRPr="00FA3F77">
        <w:rPr>
          <w:b/>
          <w:bCs/>
        </w:rPr>
        <w:t xml:space="preserve">Reason for change: </w:t>
      </w:r>
      <w:r w:rsidRPr="00FA3F77">
        <w:t>The condition of reporting RS-PAI is unclear.</w:t>
      </w:r>
    </w:p>
    <w:p w14:paraId="30460A99" w14:textId="77777777" w:rsidR="0034604D" w:rsidRPr="00FA3F77" w:rsidRDefault="0034604D" w:rsidP="00FA3F77">
      <w:pPr>
        <w:snapToGrid w:val="0"/>
        <w:spacing w:after="0" w:line="288" w:lineRule="auto"/>
        <w:contextualSpacing/>
      </w:pPr>
      <w:r w:rsidRPr="00FA3F77">
        <w:rPr>
          <w:b/>
          <w:bCs/>
        </w:rPr>
        <w:t xml:space="preserve">Summary of change: </w:t>
      </w:r>
      <w:r w:rsidRPr="00FA3F77">
        <w:t>Adding the condition of reporting RS-PAI.</w:t>
      </w:r>
    </w:p>
    <w:p w14:paraId="0A114A41" w14:textId="77777777" w:rsidR="0034604D" w:rsidRDefault="0034604D" w:rsidP="00FA3F77">
      <w:pPr>
        <w:snapToGrid w:val="0"/>
        <w:spacing w:after="0" w:line="288" w:lineRule="auto"/>
        <w:contextualSpacing/>
      </w:pPr>
      <w:r w:rsidRPr="00FA3F77">
        <w:rPr>
          <w:b/>
          <w:iCs/>
          <w:noProof/>
        </w:rPr>
        <w:t>Consequences if not approved:</w:t>
      </w:r>
      <w:r w:rsidRPr="00FA3F77">
        <w:t xml:space="preserve"> gNB and UE may have different understanding on the condition of reporting RS-PAI.</w:t>
      </w:r>
    </w:p>
    <w:p w14:paraId="6EDA1D69" w14:textId="77777777" w:rsidR="00FA3F77" w:rsidRPr="00FA3F77" w:rsidRDefault="00FA3F77" w:rsidP="00FA3F77">
      <w:pPr>
        <w:snapToGrid w:val="0"/>
        <w:spacing w:after="0" w:line="288" w:lineRule="auto"/>
        <w:contextualSpacing/>
        <w:rPr>
          <w:rFonts w:eastAsia="SimSun"/>
          <w:b/>
          <w:bCs/>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0"/>
      </w:tblGrid>
      <w:tr w:rsidR="0034604D" w:rsidRPr="00FA3F77" w14:paraId="2091D38A" w14:textId="77777777" w:rsidTr="00470F4A">
        <w:trPr>
          <w:trHeight w:val="693"/>
        </w:trPr>
        <w:tc>
          <w:tcPr>
            <w:tcW w:w="9530" w:type="dxa"/>
          </w:tcPr>
          <w:p w14:paraId="545A5BB4" w14:textId="77777777" w:rsidR="0034604D" w:rsidRPr="00FA3F77" w:rsidRDefault="0034604D" w:rsidP="00FA3F77">
            <w:pPr>
              <w:snapToGrid w:val="0"/>
              <w:spacing w:after="0"/>
              <w:contextualSpacing/>
              <w:rPr>
                <w:rFonts w:eastAsia="SimSun"/>
                <w:b/>
                <w:bCs/>
                <w:color w:val="000000"/>
              </w:rPr>
            </w:pPr>
            <w:r w:rsidRPr="00FA3F77">
              <w:rPr>
                <w:rFonts w:eastAsia="SimSun"/>
                <w:b/>
                <w:bCs/>
                <w:color w:val="000000"/>
              </w:rPr>
              <w:t>5.2.2.5   CSI reference resource definition</w:t>
            </w:r>
          </w:p>
          <w:p w14:paraId="297CFC28" w14:textId="77777777" w:rsidR="0034604D" w:rsidRPr="00FA3F77" w:rsidRDefault="0034604D" w:rsidP="00FA3F77">
            <w:pPr>
              <w:snapToGrid w:val="0"/>
              <w:spacing w:after="0"/>
              <w:contextualSpacing/>
              <w:jc w:val="center"/>
              <w:rPr>
                <w:rFonts w:eastAsia="SimSun"/>
                <w:color w:val="C00000"/>
              </w:rPr>
            </w:pPr>
            <w:r w:rsidRPr="00FA3F77">
              <w:rPr>
                <w:rFonts w:eastAsia="SimSun"/>
                <w:color w:val="C00000"/>
              </w:rPr>
              <w:t>&lt;omitted texts&gt;</w:t>
            </w:r>
          </w:p>
          <w:p w14:paraId="3AE2565C" w14:textId="77777777" w:rsidR="0034604D" w:rsidRPr="00FA3F77" w:rsidRDefault="0034604D" w:rsidP="00FA3F77">
            <w:pPr>
              <w:spacing w:after="0"/>
              <w:contextualSpacing/>
              <w:rPr>
                <w:rFonts w:eastAsia="SimSun"/>
              </w:rPr>
            </w:pPr>
            <w:r w:rsidRPr="00FA3F77">
              <w:rPr>
                <w:rFonts w:eastAsia="SimSun"/>
              </w:rPr>
              <w:t xml:space="preserve">For a </w:t>
            </w:r>
            <w:r w:rsidRPr="00FA3F77">
              <w:rPr>
                <w:rFonts w:eastAsia="SimSun"/>
                <w:i/>
                <w:iCs/>
              </w:rPr>
              <w:t xml:space="preserve">CSI-ReportConfig </w:t>
            </w:r>
            <w:r w:rsidRPr="00FA3F77">
              <w:rPr>
                <w:rFonts w:eastAsia="SimSun"/>
              </w:rPr>
              <w:t xml:space="preserve">configured with the higher layer parameter </w:t>
            </w:r>
            <w:r w:rsidRPr="00FA3F77">
              <w:rPr>
                <w:rFonts w:eastAsia="SimSun"/>
                <w:i/>
                <w:iCs/>
              </w:rPr>
              <w:t xml:space="preserve">reportQuantity </w:t>
            </w:r>
            <w:r w:rsidRPr="00FA3F77">
              <w:rPr>
                <w:rFonts w:eastAsia="SimSun"/>
              </w:rPr>
              <w:t xml:space="preserve">set to 'etypeII-Doppler-r19', after the CSI report (re)configuration, serving cell activation, BWP change, or activation of SP-CSI, the UE reports a CSI report only after receiving at least one aperiodic or </w:t>
            </w:r>
            <w:r w:rsidRPr="00FA3F77">
              <w:rPr>
                <w:rFonts w:ascii="Cambria Math" w:eastAsia="SimSun" w:hAnsi="Cambria Math" w:cs="Cambria Math"/>
              </w:rPr>
              <w:t>𝐾𝑝</w:t>
            </w:r>
            <w:r w:rsidRPr="00FA3F77">
              <w:rPr>
                <w:rFonts w:eastAsia="SimSun"/>
              </w:rPr>
              <w:t xml:space="preserve"> consecutive periodic/semi-persistent CSI-RS transmission occasion(s) for each of the CSI-RS resources in each CSI-RS resource group in the corresponding CSI-RS resource set for channel measurement and at least one CSI-RS and/or CSI-IM resource transmission occasion for each of the CSI-RS and/or CSI-IM resources in the corresponding resource set for interference measurement no later than the CSI reference resource and within the same DRX active time, when DRX is configured, and drops the report otherwise. The value of </w:t>
            </w:r>
            <w:r w:rsidRPr="00FA3F77">
              <w:rPr>
                <w:rFonts w:ascii="Cambria Math" w:eastAsia="SimSun" w:hAnsi="Cambria Math" w:cs="Cambria Math"/>
              </w:rPr>
              <w:t>𝐾𝑝∈</w:t>
            </w:r>
            <w:r w:rsidRPr="00FA3F77">
              <w:rPr>
                <w:rFonts w:eastAsia="SimSun"/>
              </w:rPr>
              <w:t>{1,2,4} is indicated by UE capability, as defined in clause 5.2.1.6.</w:t>
            </w:r>
          </w:p>
          <w:p w14:paraId="1817DA5F" w14:textId="77777777" w:rsidR="0034604D" w:rsidRPr="00FA3F77" w:rsidRDefault="0034604D" w:rsidP="00FA3F77">
            <w:pPr>
              <w:spacing w:after="0"/>
              <w:contextualSpacing/>
              <w:rPr>
                <w:rFonts w:eastAsia="SimSun"/>
                <w:color w:val="C00000"/>
              </w:rPr>
            </w:pPr>
            <w:r w:rsidRPr="00FA3F77">
              <w:rPr>
                <w:rFonts w:eastAsia="SimSun"/>
                <w:color w:val="C00000"/>
              </w:rPr>
              <w:t xml:space="preserve">For a </w:t>
            </w:r>
            <w:r w:rsidRPr="00FA3F77">
              <w:rPr>
                <w:rFonts w:eastAsia="SimSun"/>
                <w:i/>
                <w:iCs/>
                <w:color w:val="C00000"/>
              </w:rPr>
              <w:t xml:space="preserve">CSI-ReportConfig </w:t>
            </w:r>
            <w:r w:rsidRPr="00FA3F77">
              <w:rPr>
                <w:rFonts w:eastAsia="SimSun"/>
                <w:color w:val="C00000"/>
              </w:rPr>
              <w:t xml:space="preserve">configured with the higher layer parameter </w:t>
            </w:r>
            <w:r w:rsidRPr="00FA3F77">
              <w:rPr>
                <w:rFonts w:eastAsia="SimSun"/>
                <w:i/>
                <w:iCs/>
                <w:color w:val="C00000"/>
              </w:rPr>
              <w:t xml:space="preserve">reportQuantity </w:t>
            </w:r>
            <w:r w:rsidRPr="00FA3F77">
              <w:rPr>
                <w:rFonts w:eastAsia="SimSun"/>
                <w:color w:val="C00000"/>
              </w:rPr>
              <w:t xml:space="preserve">set to 'rs-pai-r19', after the CSI report (re)configuration, serving cell activation, BWP change, or activation of SP-CSI, the UE reports a CSI report only if receiving at least </w:t>
            </w:r>
            <w:r w:rsidRPr="00FA3F77">
              <w:rPr>
                <w:rFonts w:eastAsia="SimSun"/>
                <w:i/>
                <w:iCs/>
                <w:color w:val="C00000"/>
              </w:rPr>
              <w:t xml:space="preserve">nroftransmissionOccasion-r19 </w:t>
            </w:r>
            <w:r w:rsidRPr="00FA3F77">
              <w:rPr>
                <w:rFonts w:eastAsia="SimSun"/>
                <w:color w:val="C00000"/>
              </w:rPr>
              <w:t>latest transmission occasion(s) for each of the CSI-RS resources or</w:t>
            </w:r>
            <w:r w:rsidRPr="00FA3F77">
              <w:rPr>
                <w:color w:val="C00000"/>
              </w:rPr>
              <w:t xml:space="preserve"> </w:t>
            </w:r>
            <w:r w:rsidRPr="00FA3F77">
              <w:rPr>
                <w:rFonts w:eastAsia="SimSun"/>
                <w:color w:val="C00000"/>
              </w:rPr>
              <w:t>SS/PBCH Block resources in the corresponding resource set for channel measurement no later than the CSI reference resource, and drops the report otherwise.</w:t>
            </w:r>
          </w:p>
          <w:p w14:paraId="662124E8" w14:textId="77777777" w:rsidR="0034604D" w:rsidRPr="00FA3F77" w:rsidRDefault="0034604D" w:rsidP="00FA3F77">
            <w:pPr>
              <w:snapToGrid w:val="0"/>
              <w:spacing w:after="0"/>
              <w:contextualSpacing/>
              <w:jc w:val="center"/>
              <w:rPr>
                <w:rFonts w:eastAsia="SimSun"/>
                <w:color w:val="C00000"/>
              </w:rPr>
            </w:pPr>
            <w:r w:rsidRPr="00FA3F77">
              <w:rPr>
                <w:rFonts w:eastAsia="SimSun"/>
                <w:color w:val="C00000"/>
              </w:rPr>
              <w:t>&lt;omitted texts&gt;</w:t>
            </w:r>
          </w:p>
        </w:tc>
      </w:tr>
    </w:tbl>
    <w:p w14:paraId="156D2742" w14:textId="77777777" w:rsidR="0034604D" w:rsidRPr="00FA3F77" w:rsidRDefault="0034604D" w:rsidP="00FA3F77">
      <w:pPr>
        <w:spacing w:after="0"/>
        <w:contextualSpacing/>
      </w:pPr>
    </w:p>
    <w:p w14:paraId="1787C574" w14:textId="77777777" w:rsidR="0034604D" w:rsidRPr="00FA3F77" w:rsidRDefault="0034604D" w:rsidP="00FA3F77">
      <w:pPr>
        <w:pStyle w:val="3GPPNormalText"/>
        <w:spacing w:after="0"/>
        <w:contextualSpacing/>
        <w:rPr>
          <w:rFonts w:eastAsia="DengXian"/>
          <w:b/>
          <w:bCs/>
          <w:iCs/>
          <w:color w:val="000000"/>
          <w:sz w:val="20"/>
          <w:szCs w:val="20"/>
          <w:lang w:eastAsia="zh-CN"/>
        </w:rPr>
      </w:pPr>
      <w:r w:rsidRPr="00FA3F77">
        <w:rPr>
          <w:b/>
          <w:bCs/>
          <w:sz w:val="20"/>
          <w:szCs w:val="20"/>
          <w:highlight w:val="green"/>
        </w:rPr>
        <w:t>Agreement</w:t>
      </w:r>
    </w:p>
    <w:p w14:paraId="4EAEA8A4" w14:textId="77777777" w:rsidR="0034604D" w:rsidRPr="00FA3F77" w:rsidRDefault="0034604D" w:rsidP="00FA3F77">
      <w:pPr>
        <w:snapToGrid w:val="0"/>
        <w:spacing w:after="0"/>
        <w:contextualSpacing/>
        <w:jc w:val="both"/>
        <w:rPr>
          <w:rFonts w:eastAsia="DengXian"/>
          <w:bCs/>
          <w:lang w:eastAsia="zh-CN"/>
        </w:rPr>
      </w:pPr>
      <w:r w:rsidRPr="00FA3F77">
        <w:t>Adopt the following TP in section 5.2.1.6, TS 38.214.</w:t>
      </w:r>
    </w:p>
    <w:p w14:paraId="1D886995" w14:textId="77777777" w:rsidR="0034604D" w:rsidRPr="00FA3F77" w:rsidRDefault="0034604D" w:rsidP="00FA3F77">
      <w:pPr>
        <w:snapToGrid w:val="0"/>
        <w:spacing w:after="0"/>
        <w:contextualSpacing/>
        <w:jc w:val="both"/>
      </w:pPr>
    </w:p>
    <w:p w14:paraId="15472FFB" w14:textId="77777777" w:rsidR="0034604D" w:rsidRPr="00FA3F77" w:rsidRDefault="0034604D" w:rsidP="00FA3F77">
      <w:pPr>
        <w:snapToGrid w:val="0"/>
        <w:spacing w:after="0" w:line="288" w:lineRule="auto"/>
        <w:contextualSpacing/>
      </w:pPr>
      <w:r w:rsidRPr="00FA3F77">
        <w:rPr>
          <w:b/>
          <w:bCs/>
        </w:rPr>
        <w:t xml:space="preserve">Reason for change: </w:t>
      </w:r>
      <w:r w:rsidRPr="00FA3F77">
        <w:t>To capture the agreement to support two AI/ML PU pools.</w:t>
      </w:r>
    </w:p>
    <w:p w14:paraId="67086229" w14:textId="77777777" w:rsidR="0034604D" w:rsidRPr="00FA3F77" w:rsidRDefault="0034604D" w:rsidP="00FA3F77">
      <w:pPr>
        <w:snapToGrid w:val="0"/>
        <w:spacing w:after="0" w:line="288" w:lineRule="auto"/>
        <w:contextualSpacing/>
      </w:pPr>
      <w:r w:rsidRPr="00FA3F77">
        <w:rPr>
          <w:b/>
          <w:bCs/>
        </w:rPr>
        <w:t xml:space="preserve">Summary of change: </w:t>
      </w:r>
      <w:r w:rsidRPr="00FA3F77">
        <w:t>Adding the description to support two AI/ML PU pools.</w:t>
      </w:r>
    </w:p>
    <w:p w14:paraId="47AA9EA7" w14:textId="77777777" w:rsidR="0034604D" w:rsidRDefault="0034604D" w:rsidP="00FA3F77">
      <w:pPr>
        <w:snapToGrid w:val="0"/>
        <w:spacing w:after="0" w:line="288" w:lineRule="auto"/>
        <w:contextualSpacing/>
      </w:pPr>
      <w:r w:rsidRPr="00FA3F77">
        <w:rPr>
          <w:b/>
          <w:iCs/>
          <w:noProof/>
        </w:rPr>
        <w:t>Consequences if not approved:</w:t>
      </w:r>
      <w:r w:rsidRPr="00FA3F77">
        <w:t xml:space="preserve"> two AI/ML PU pools are not supported.  </w:t>
      </w:r>
    </w:p>
    <w:p w14:paraId="27243FED" w14:textId="77777777" w:rsidR="00FA3F77" w:rsidRPr="00FA3F77" w:rsidRDefault="00FA3F77" w:rsidP="00FA3F77">
      <w:pPr>
        <w:snapToGrid w:val="0"/>
        <w:spacing w:after="0" w:line="288" w:lineRule="auto"/>
        <w:contextualSpacing/>
        <w:rPr>
          <w:rFonts w:eastAsia="SimSun"/>
          <w:b/>
          <w:bCs/>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34604D" w:rsidRPr="00FA3F77" w14:paraId="457C292E" w14:textId="77777777" w:rsidTr="00470F4A">
        <w:tc>
          <w:tcPr>
            <w:tcW w:w="9576" w:type="dxa"/>
          </w:tcPr>
          <w:p w14:paraId="77954BC0" w14:textId="77777777" w:rsidR="0034604D" w:rsidRPr="00FA3F77" w:rsidRDefault="0034604D" w:rsidP="00FA3F77">
            <w:pPr>
              <w:keepNext/>
              <w:keepLines/>
              <w:snapToGrid w:val="0"/>
              <w:spacing w:after="0"/>
              <w:ind w:left="1418" w:hanging="1418"/>
              <w:contextualSpacing/>
              <w:jc w:val="both"/>
              <w:outlineLvl w:val="3"/>
              <w:rPr>
                <w:b/>
                <w:bCs/>
                <w:color w:val="000000"/>
              </w:rPr>
            </w:pPr>
            <w:r w:rsidRPr="00FA3F77">
              <w:rPr>
                <w:b/>
                <w:bCs/>
                <w:color w:val="000000"/>
              </w:rPr>
              <w:t>5.2.1.6</w:t>
            </w:r>
            <w:r w:rsidRPr="00FA3F77">
              <w:rPr>
                <w:b/>
                <w:bCs/>
                <w:color w:val="000000"/>
              </w:rPr>
              <w:tab/>
              <w:t>CSI processing criteria</w:t>
            </w:r>
          </w:p>
          <w:p w14:paraId="3587F1D9" w14:textId="77777777" w:rsidR="0034604D" w:rsidRPr="00FA3F77" w:rsidRDefault="0034604D" w:rsidP="00FA3F77">
            <w:pPr>
              <w:snapToGrid w:val="0"/>
              <w:spacing w:after="0"/>
              <w:contextualSpacing/>
              <w:jc w:val="center"/>
              <w:rPr>
                <w:bCs/>
                <w:color w:val="C00000"/>
              </w:rPr>
            </w:pPr>
            <w:r w:rsidRPr="00FA3F77">
              <w:rPr>
                <w:bCs/>
                <w:color w:val="C00000"/>
              </w:rPr>
              <w:t>&lt;Unchanged part is omitted&gt;</w:t>
            </w:r>
          </w:p>
          <w:p w14:paraId="3B55D74B" w14:textId="3D8277B9" w:rsidR="0034604D" w:rsidRPr="00FA3F77" w:rsidRDefault="0034604D" w:rsidP="00FA3F77">
            <w:pPr>
              <w:spacing w:after="0"/>
              <w:contextualSpacing/>
              <w:jc w:val="both"/>
              <w:rPr>
                <w:color w:val="C00000"/>
              </w:rPr>
            </w:pPr>
            <w:r w:rsidRPr="00FA3F77">
              <w:t xml:space="preserve">For CSI reports </w:t>
            </w:r>
            <w:r w:rsidRPr="00FA3F77">
              <w:rPr>
                <w:color w:val="000000"/>
                <w:lang w:val="en-US"/>
              </w:rPr>
              <w:t xml:space="preserve">with </w:t>
            </w:r>
            <w:r w:rsidRPr="00FA3F77">
              <w:rPr>
                <w:i/>
                <w:iCs/>
                <w:color w:val="000000"/>
                <w:lang w:val="en-US"/>
              </w:rPr>
              <w:t xml:space="preserve">reportQuantity </w:t>
            </w:r>
            <w:r w:rsidRPr="00FA3F77">
              <w:rPr>
                <w:iCs/>
                <w:color w:val="000000"/>
                <w:lang w:val="en-US"/>
              </w:rPr>
              <w:t xml:space="preserve">set to </w:t>
            </w:r>
            <w:r w:rsidRPr="00FA3F77">
              <w:t xml:space="preserve">'p-cri-r19', 'p-cri-RSRP-r19', 'p-ssb-index-r19', or 'p-ssb-index-RSRP-r19', and CSI reports </w:t>
            </w:r>
            <w:r w:rsidRPr="00FA3F77">
              <w:rPr>
                <w:color w:val="000000"/>
                <w:lang w:val="en-US"/>
              </w:rPr>
              <w:t xml:space="preserve">configured with </w:t>
            </w:r>
            <w:r w:rsidRPr="00FA3F77">
              <w:rPr>
                <w:rFonts w:eastAsia="MS Mincho"/>
                <w:color w:val="000000"/>
              </w:rPr>
              <w:t xml:space="preserve">the higher layer parameter </w:t>
            </w:r>
            <w:r w:rsidRPr="00FA3F77">
              <w:rPr>
                <w:rFonts w:eastAsia="MS Mincho"/>
                <w:i/>
                <w:iCs/>
                <w:color w:val="000000"/>
              </w:rPr>
              <w:t>[</w:t>
            </w:r>
            <w:r w:rsidRPr="00FA3F77">
              <w:rPr>
                <w:i/>
                <w:iCs/>
                <w:color w:val="000000"/>
                <w:lang w:eastAsia="zh-CN"/>
              </w:rPr>
              <w:t>RRC_name-r19]</w:t>
            </w:r>
            <w:r w:rsidRPr="00FA3F77">
              <w:t xml:space="preserve">, the UE may indicate a second value for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CPU,2</m:t>
                  </m:r>
                </m:sub>
              </m:sSub>
            </m:oMath>
            <w:r w:rsidRPr="00FA3F77">
              <w:t xml:space="preserve"> with parameter </w:t>
            </w:r>
            <w:r w:rsidRPr="00FA3F77">
              <w:rPr>
                <w:i/>
                <w:iCs/>
              </w:rPr>
              <w:t>SecondValuesSimultaneousCSI-ReportsPerCC</w:t>
            </w:r>
            <w:r w:rsidRPr="00FA3F77">
              <w:t xml:space="preserve"> in a component carrier, and </w:t>
            </w:r>
            <w:r w:rsidRPr="00FA3F77">
              <w:rPr>
                <w:i/>
                <w:iCs/>
              </w:rPr>
              <w:t>SecondValuesSimultaneousCSI-ReportsAllCC</w:t>
            </w:r>
            <w:r w:rsidRPr="00FA3F77">
              <w:t xml:space="preserve"> across all component carriers, </w:t>
            </w:r>
            <w:r w:rsidRPr="00FA3F77">
              <w:rPr>
                <w:color w:val="C00000"/>
              </w:rPr>
              <w:t xml:space="preserve">and if applicable, a third value for the number of supported simultaneous CSI calculations </w:t>
            </w:r>
            <m:oMath>
              <m:sSub>
                <m:sSubPr>
                  <m:ctrlPr>
                    <w:rPr>
                      <w:rFonts w:ascii="Cambria Math" w:hAnsi="Cambria Math"/>
                      <w:i/>
                      <w:color w:val="C00000"/>
                    </w:rPr>
                  </m:ctrlPr>
                </m:sSubPr>
                <m:e>
                  <m:r>
                    <w:rPr>
                      <w:rFonts w:ascii="Cambria Math" w:hAnsi="Cambria Math"/>
                      <w:color w:val="C00000"/>
                    </w:rPr>
                    <m:t>N</m:t>
                  </m:r>
                </m:e>
                <m:sub>
                  <m:r>
                    <w:rPr>
                      <w:rFonts w:ascii="Cambria Math" w:hAnsi="Cambria Math"/>
                      <w:color w:val="C00000"/>
                    </w:rPr>
                    <m:t>CPU,3</m:t>
                  </m:r>
                </m:sub>
              </m:sSub>
            </m:oMath>
            <w:r w:rsidRPr="00FA3F77">
              <w:rPr>
                <w:color w:val="C00000"/>
              </w:rPr>
              <w:t xml:space="preserve"> with parameter </w:t>
            </w:r>
            <w:r w:rsidRPr="00FA3F77">
              <w:rPr>
                <w:i/>
                <w:iCs/>
                <w:color w:val="C00000"/>
              </w:rPr>
              <w:t>ThirdValuesSimultaneousCSI-ReportsPerCC</w:t>
            </w:r>
            <w:r w:rsidRPr="00FA3F77">
              <w:rPr>
                <w:color w:val="C00000"/>
              </w:rPr>
              <w:t xml:space="preserve"> in a component carrier, and </w:t>
            </w:r>
            <w:r w:rsidRPr="00FA3F77">
              <w:rPr>
                <w:i/>
                <w:iCs/>
                <w:color w:val="C00000"/>
              </w:rPr>
              <w:t>ThirdValuesSimultaneousCSI-ReportsAllCC</w:t>
            </w:r>
            <w:r w:rsidRPr="00FA3F77">
              <w:rPr>
                <w:color w:val="C00000"/>
              </w:rPr>
              <w:t xml:space="preserve"> across all component carriers,</w:t>
            </w:r>
            <w:r w:rsidRPr="00FA3F77">
              <w:t xml:space="preserve"> in addition to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FA3F77">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r>
                    <w:rPr>
                      <w:rFonts w:ascii="Cambria Math" w:hAnsi="Cambria Math"/>
                      <w:strike/>
                      <w:color w:val="C00000"/>
                    </w:rPr>
                    <m:t>2</m:t>
                  </m:r>
                  <m:r>
                    <w:rPr>
                      <w:rFonts w:ascii="Cambria Math" w:hAnsi="Cambria Math"/>
                      <w:color w:val="C00000"/>
                    </w:rPr>
                    <m:t>x</m:t>
                  </m:r>
                </m:sub>
              </m:sSub>
            </m:oMath>
            <w:r w:rsidRPr="00FA3F77">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r>
                    <w:rPr>
                      <w:rFonts w:ascii="Cambria Math" w:hAnsi="Cambria Math"/>
                      <w:strike/>
                      <w:color w:val="C00000"/>
                    </w:rPr>
                    <m:t>2</m:t>
                  </m:r>
                  <m:r>
                    <w:rPr>
                      <w:rFonts w:ascii="Cambria Math" w:hAnsi="Cambria Math"/>
                      <w:color w:val="C00000"/>
                    </w:rPr>
                    <m:t>x</m:t>
                  </m:r>
                </m:sub>
              </m:sSub>
            </m:oMath>
            <w:r w:rsidRPr="00FA3F77">
              <w:t xml:space="preserve"> CSI processing units for processing CSI reports. If </w:t>
            </w:r>
            <w:r w:rsidRPr="00FA3F77">
              <w:rPr>
                <w:i/>
                <w:iCs/>
                <w:strike/>
                <w:color w:val="C00000"/>
              </w:rPr>
              <w:t xml:space="preserve">L </w:t>
            </w:r>
            <w:r w:rsidRPr="00FA3F77">
              <w:rPr>
                <w:i/>
                <w:color w:val="C00000"/>
              </w:rPr>
              <w:t>L</w:t>
            </w:r>
            <w:r w:rsidRPr="00FA3F77">
              <w:rPr>
                <w:i/>
                <w:color w:val="C00000"/>
                <w:vertAlign w:val="subscript"/>
              </w:rPr>
              <w:t xml:space="preserve">x </w:t>
            </w:r>
            <w:r w:rsidRPr="00FA3F77">
              <w:t xml:space="preserve">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r>
                    <w:rPr>
                      <w:rFonts w:ascii="Cambria Math" w:hAnsi="Cambria Math"/>
                      <w:strike/>
                      <w:color w:val="C00000"/>
                    </w:rPr>
                    <m:t>2</m:t>
                  </m:r>
                  <m:r>
                    <w:rPr>
                      <w:rFonts w:ascii="Cambria Math" w:hAnsi="Cambria Math"/>
                      <w:color w:val="C00000"/>
                    </w:rPr>
                    <m:t>x</m:t>
                  </m:r>
                </m:sub>
              </m:sSub>
              <m:r>
                <w:rPr>
                  <w:rFonts w:ascii="Cambria Math" w:hAnsi="Cambria Math"/>
                </w:rPr>
                <m:t>-</m:t>
              </m:r>
              <m:r>
                <w:rPr>
                  <w:rFonts w:ascii="Cambria Math" w:hAnsi="Cambria Math"/>
                  <w:strike/>
                  <w:color w:val="C00000"/>
                </w:rPr>
                <m:t>L</m:t>
              </m:r>
            </m:oMath>
            <w:r w:rsidRPr="00FA3F77">
              <w:rPr>
                <w:i/>
                <w:color w:val="C00000"/>
              </w:rPr>
              <w:t>L</w:t>
            </w:r>
            <w:r w:rsidRPr="00FA3F77">
              <w:rPr>
                <w:i/>
                <w:color w:val="C00000"/>
                <w:vertAlign w:val="subscript"/>
              </w:rPr>
              <w:t xml:space="preserve">x </w:t>
            </w:r>
            <w:r w:rsidRPr="00FA3F77">
              <w:t xml:space="preserve">unoccupied CPUs. If </w:t>
            </w:r>
            <m:oMath>
              <m:r>
                <w:rPr>
                  <w:rFonts w:ascii="Cambria Math" w:hAnsi="Cambria Math"/>
                </w:rPr>
                <m:t xml:space="preserve">N </m:t>
              </m:r>
            </m:oMath>
            <w:r w:rsidRPr="00FA3F77">
              <w:t xml:space="preserve">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r>
                    <w:rPr>
                      <w:rFonts w:ascii="Cambria Math" w:hAnsi="Cambria Math"/>
                      <w:strike/>
                      <w:color w:val="C00000"/>
                    </w:rPr>
                    <m:t>2</m:t>
                  </m:r>
                  <m:r>
                    <w:rPr>
                      <w:rFonts w:ascii="Cambria Math" w:hAnsi="Cambria Math"/>
                      <w:color w:val="C00000"/>
                    </w:rPr>
                    <m:t>x</m:t>
                  </m:r>
                </m:sub>
              </m:sSub>
              <m:r>
                <w:rPr>
                  <w:rFonts w:ascii="Cambria Math" w:hAnsi="Cambria Math"/>
                </w:rPr>
                <m:t>-</m:t>
              </m:r>
              <m:r>
                <w:rPr>
                  <w:rFonts w:ascii="Cambria Math" w:hAnsi="Cambria Math"/>
                  <w:strike/>
                  <w:color w:val="C00000"/>
                </w:rPr>
                <m:t>L</m:t>
              </m:r>
            </m:oMath>
            <w:r w:rsidRPr="00FA3F77">
              <w:rPr>
                <w:i/>
                <w:color w:val="C00000"/>
              </w:rPr>
              <w:t xml:space="preserve"> L</w:t>
            </w:r>
            <w:r w:rsidRPr="00FA3F77">
              <w:rPr>
                <w:i/>
                <w:color w:val="C00000"/>
                <w:vertAlign w:val="subscript"/>
              </w:rPr>
              <w:t xml:space="preserve">x </w:t>
            </w:r>
            <w:r w:rsidRPr="00FA3F77">
              <w:t xml:space="preserve">CPUs are unoccupied, where each CSI report </w:t>
            </w:r>
            <w:r w:rsidRPr="00FA3F77">
              <w:fldChar w:fldCharType="begin"/>
            </w:r>
            <w:r w:rsidRPr="00FA3F77">
              <w:instrText xml:space="preserve"> QUOTE </w:instrText>
            </w:r>
            <w:r w:rsidR="00AE4191">
              <w:rPr>
                <w:position w:val="-5"/>
              </w:rPr>
              <w:pict w14:anchorId="4F44AF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66&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BC1&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34&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34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BD3&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448&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977&quot;/&gt;&lt;wsp:rsid wsp:val=&quot;00104BA8&quot;/&gt;&lt;wsp:rsid wsp:val=&quot;00104E5D&quot;/&gt;&lt;wsp:rsid wsp:val=&quot;00104EAE&quot;/&gt;&lt;wsp:rsid wsp:val=&quot;0010517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19&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790&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EFD&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A5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227&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75F&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860&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6A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A4C&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2E&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15&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68&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C96&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8B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2F2&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D3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E5&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BA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292&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41&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8F2&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2B&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CA&quot;/&gt;&lt;wsp:rsid wsp:val=&quot;007D12D0&quot;/&gt;&lt;wsp:rsid wsp:val=&quot;007D1388&quot;/&gt;&lt;wsp:rsid wsp:val=&quot;007D13B9&quot;/&gt;&lt;wsp:rsid wsp:val=&quot;007D142B&quot;/&gt;&lt;wsp:rsid wsp:val=&quot;007D1620&quot;/&gt;&lt;wsp:rsid wsp:val=&quot;007D17AF&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9EB&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A3&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47E&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ABD&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25&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3D6&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3CF&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086&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9E&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25&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35&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DC1&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8E3&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10&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1D1&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8EF&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30&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3F7&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2A&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B1C&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BF4&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1&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364&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15&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9A&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81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DEF&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7F&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59A&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73A59&quot; wsp:rsidRDefault=&quot;00273A59&quot; wsp:rsidP=&quot;00273A59&quot;&gt;&lt;m:oMathPara&gt;&lt;m:oMath&gt;&lt;m:r&gt;&lt;w:rPr&gt;&lt;w:rFonts w:ascii=&quot;Cambria Math&quot; w:h-ansi=&quot;Cambria Math&quot;/&gt;&lt;wx:font wx:val=&quot;Cambria Math&quot;/&gt;&lt;w:i/&gt;&lt;/w:rPr&gt;&lt;m:t&gt;n=0, a€|, &lt;/m:t&gt;&lt;/m:r&gt;&lt;m:r&gt;&lt;w:rPr&gt;&lt;w:rFonts w:ascii=&quot;Cambria Math&quot; w:h-ansi=&quot;Cambria Math&quot;/&gt;&lt;wx:font wx:val=&quot;Cambria Math&quot;/&gt;&lt;w:i/&gt;&lt;w:sz w:val=&quot;18&quot;/&gt;&lt;w:sz-cs w:val=&quot;18&quot;/&gt;&lt;/w:rPr&gt;&lt;m:t&gt;N&lt;/m:t&gt;&lt;/m:r&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FA3F77">
              <w:instrText xml:space="preserve"> </w:instrText>
            </w:r>
            <w:r w:rsidRPr="00FA3F77">
              <w:fldChar w:fldCharType="separate"/>
            </w:r>
            <w:r w:rsidR="00AE4191">
              <w:rPr>
                <w:position w:val="-5"/>
              </w:rPr>
              <w:pict w14:anchorId="18FE26AE">
                <v:shape id="_x0000_i1026" type="#_x0000_t75" style="width:65.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66&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BC1&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34&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34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BD3&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448&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977&quot;/&gt;&lt;wsp:rsid wsp:val=&quot;00104BA8&quot;/&gt;&lt;wsp:rsid wsp:val=&quot;00104E5D&quot;/&gt;&lt;wsp:rsid wsp:val=&quot;00104EAE&quot;/&gt;&lt;wsp:rsid wsp:val=&quot;0010517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19&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790&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EFD&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A5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227&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75F&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860&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6A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A4C&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2E&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15&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68&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C96&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8B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2F2&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D3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E5&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BA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292&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41&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8F2&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2B&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CA&quot;/&gt;&lt;wsp:rsid wsp:val=&quot;007D12D0&quot;/&gt;&lt;wsp:rsid wsp:val=&quot;007D1388&quot;/&gt;&lt;wsp:rsid wsp:val=&quot;007D13B9&quot;/&gt;&lt;wsp:rsid wsp:val=&quot;007D142B&quot;/&gt;&lt;wsp:rsid wsp:val=&quot;007D1620&quot;/&gt;&lt;wsp:rsid wsp:val=&quot;007D17AF&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9EB&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A3&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47E&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ABD&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25&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3D6&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3CF&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086&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9E&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25&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35&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DC1&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8E3&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10&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1D1&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8EF&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30&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3F7&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2A&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B1C&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BF4&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1&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364&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15&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9A&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81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DEF&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7F&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59A&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73A59&quot; wsp:rsidRDefault=&quot;00273A59&quot; wsp:rsidP=&quot;00273A59&quot;&gt;&lt;m:oMathPara&gt;&lt;m:oMath&gt;&lt;m:r&gt;&lt;w:rPr&gt;&lt;w:rFonts w:ascii=&quot;Cambria Math&quot; w:h-ansi=&quot;Cambria Math&quot;/&gt;&lt;wx:font wx:val=&quot;Cambria Math&quot;/&gt;&lt;w:i/&gt;&lt;/w:rPr&gt;&lt;m:t&gt;n=0, a€|, &lt;/m:t&gt;&lt;/m:r&gt;&lt;m:r&gt;&lt;w:rPr&gt;&lt;w:rFonts w:ascii=&quot;Cambria Math&quot; w:h-ansi=&quot;Cambria Math&quot;/&gt;&lt;wx:font wx:val=&quot;Cambria Math&quot;/&gt;&lt;w:i/&gt;&lt;w:sz w:val=&quot;18&quot;/&gt;&lt;w:sz-cs w:val=&quot;18&quot;/&gt;&lt;/w:rPr&gt;&lt;m:t&gt;N&lt;/m:t&gt;&lt;/m:r&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FA3F77">
              <w:fldChar w:fldCharType="end"/>
            </w:r>
            <w:r w:rsidRPr="00FA3F77">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r>
                    <w:rPr>
                      <w:rFonts w:ascii="Cambria Math" w:hAnsi="Cambria Math"/>
                      <w:strike/>
                      <w:color w:val="C00000"/>
                    </w:rPr>
                    <m:t>2</m:t>
                  </m:r>
                  <m:r>
                    <w:rPr>
                      <w:rFonts w:ascii="Cambria Math" w:hAnsi="Cambria Math"/>
                      <w:color w:val="C00000"/>
                    </w:rPr>
                    <m:t>x</m:t>
                  </m:r>
                </m:sub>
                <m:sup>
                  <m:r>
                    <w:rPr>
                      <w:rFonts w:ascii="Cambria Math" w:hAnsi="Cambria Math"/>
                    </w:rPr>
                    <m:t>(n)</m:t>
                  </m:r>
                </m:sup>
              </m:sSubSup>
            </m:oMath>
            <w:r w:rsidRPr="00FA3F77">
              <w:t xml:space="preserve">, the UE is not required to update the </w:t>
            </w:r>
            <m:oMath>
              <m:r>
                <w:rPr>
                  <w:rFonts w:ascii="Cambria Math" w:hAnsi="Cambria Math"/>
                </w:rPr>
                <m:t>N-</m:t>
              </m:r>
              <m:sSub>
                <m:sSubPr>
                  <m:ctrlPr>
                    <w:rPr>
                      <w:rFonts w:ascii="Cambria Math" w:hAnsi="Cambria Math"/>
                      <w:i/>
                    </w:rPr>
                  </m:ctrlPr>
                </m:sSubPr>
                <m:e>
                  <m:r>
                    <w:rPr>
                      <w:rFonts w:ascii="Cambria Math" w:hAnsi="Cambria Math"/>
                    </w:rPr>
                    <m:t>M</m:t>
                  </m:r>
                </m:e>
                <m:sub>
                  <m:r>
                    <w:rPr>
                      <w:rFonts w:ascii="Cambria Math" w:hAnsi="Cambria Math"/>
                      <w:strike/>
                      <w:color w:val="C00000"/>
                    </w:rPr>
                    <m:t>2</m:t>
                  </m:r>
                  <m:r>
                    <w:rPr>
                      <w:rFonts w:ascii="Cambria Math" w:hAnsi="Cambria Math"/>
                      <w:color w:val="C00000"/>
                    </w:rPr>
                    <m:t>x</m:t>
                  </m:r>
                </m:sub>
              </m:sSub>
            </m:oMath>
            <w:r w:rsidRPr="00FA3F77">
              <w:t xml:space="preserve"> requested CSI reports with lowest priority (according to Clause 5.2.5), where </w:t>
            </w:r>
            <w:r w:rsidRPr="00FA3F77">
              <w:fldChar w:fldCharType="begin"/>
            </w:r>
            <w:r w:rsidRPr="00FA3F77">
              <w:instrText xml:space="preserve"> QUOTE </w:instrText>
            </w:r>
            <w:r w:rsidR="00AE4191">
              <w:rPr>
                <w:position w:val="-5"/>
              </w:rPr>
              <w:pict w14:anchorId="235DA30A">
                <v:shape id="_x0000_i1027" type="#_x0000_t75" style="width:57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66&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BC1&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34&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34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BD3&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448&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977&quot;/&gt;&lt;wsp:rsid wsp:val=&quot;00104BA8&quot;/&gt;&lt;wsp:rsid wsp:val=&quot;00104E5D&quot;/&gt;&lt;wsp:rsid wsp:val=&quot;00104EAE&quot;/&gt;&lt;wsp:rsid wsp:val=&quot;0010517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19&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790&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EFD&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227&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75F&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860&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6A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A4C&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2E&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15&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68&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C96&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8B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2F2&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D3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E5&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BA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292&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41&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8F2&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2B&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CA&quot;/&gt;&lt;wsp:rsid wsp:val=&quot;007D12D0&quot;/&gt;&lt;wsp:rsid wsp:val=&quot;007D1388&quot;/&gt;&lt;wsp:rsid wsp:val=&quot;007D13B9&quot;/&gt;&lt;wsp:rsid wsp:val=&quot;007D142B&quot;/&gt;&lt;wsp:rsid wsp:val=&quot;007D1620&quot;/&gt;&lt;wsp:rsid wsp:val=&quot;007D17AF&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9EB&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A3&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47E&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ABD&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25&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3D6&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3CF&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086&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9E&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25&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35&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DC1&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8E3&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10&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1D1&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8EF&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30&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3F7&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2A&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B1C&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BF4&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1&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364&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15&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9A&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41E&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81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DEF&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7F&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59A&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D241E&quot; wsp:rsidRDefault=&quot;00CD241E&quot; wsp:rsidP=&quot;00CD241E&quot;&gt;&lt;m:oMathPara&gt;&lt;m:oMath&gt;&lt;m:r&gt;&lt;w:rPr&gt;&lt;w:rFonts w:ascii=&quot;Cambria Math&quot; w:h-ansi=&quot;Cambria Math&quot;/&gt;&lt;wx:font wx:val=&quot;Cambria Math&quot;/&gt;&lt;w:i/&gt;&lt;/w:rPr&gt;&lt;m:t&gt;0a‰¤&lt;/m:t&gt;&lt;/m:r&gt;&lt;m:sSub&gt;&lt;m:sSubPr&gt;&lt;m:ctrlPr&gt;&lt;w:rPr&gt;&lt;w:rFonts w:ascii=&quot;Cambria Math&quot; w:h-ansi=&quot;Casisisisisisimbria Math&quot;/&gt;&lt;wx:font wx:val=&quot;Cambria Math&quot;/&gt;&lt;w:i/&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Sub&gt;&lt;m:r&gt;&lt;w:rPr&gt;&lt;w:rFonts w:ascii=&quot;Cambria Math&quot; w:h-ansi=&quot;Cambria Math&quot;/&gt;&lt;wx:font wx:val=&quot;Cambria Math&quot;/&gt;&lt;w:i/&gt;&lt;/w:rPr&gt;&lt;m:t&gt;a‰¤&lt;/m:t&gt;&lt;/m:r&gt;&lt;m:r&gt;&lt;w:rPr&gt;&lt;w:rFonts w:ascii=&quot;Cambria Math&quot; w:h-ansi=&quot;Cambria Math&quot;/&gt;&lt;wx:font wx:val=&quot;Cambria Math&quot;/&gt;&lt;w:i/&gt;&lt;w:sz w:val=&quot;18&quot;/&gt;&lt;w:sz-cs w:val=&quot;18&quot;/&gt;&lt;/w:rPr&gt;&lt;m:t&gt;N&lt;/m:t&gt;&lt;/m:r&gt;&lt;m:r&gt;&lt;w:rPr&gt;&lt;w:rFonts w:ascii=&quot;Cambria Matath&quot;h&quot; w/&gt;:h&lt;w-a:ins/&gt;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A3F77">
              <w:instrText xml:space="preserve"> </w:instrText>
            </w:r>
            <w:r w:rsidRPr="00FA3F77">
              <w:fldChar w:fldCharType="separate"/>
            </w:r>
            <w:r w:rsidR="00AE4191">
              <w:rPr>
                <w:position w:val="-5"/>
              </w:rPr>
              <w:pict w14:anchorId="5A44877B">
                <v:shape id="_x0000_i1028" type="#_x0000_t75" style="width:57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66&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BC1&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34&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34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BD3&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448&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977&quot;/&gt;&lt;wsp:rsid wsp:val=&quot;00104BA8&quot;/&gt;&lt;wsp:rsid wsp:val=&quot;00104E5D&quot;/&gt;&lt;wsp:rsid wsp:val=&quot;00104EAE&quot;/&gt;&lt;wsp:rsid wsp:val=&quot;0010517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19&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790&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EFD&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227&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75F&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860&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6A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A4C&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2E&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15&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68&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C96&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8B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2F2&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D3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E5&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BA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292&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41&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8F2&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2B&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CA&quot;/&gt;&lt;wsp:rsid wsp:val=&quot;007D12D0&quot;/&gt;&lt;wsp:rsid wsp:val=&quot;007D1388&quot;/&gt;&lt;wsp:rsid wsp:val=&quot;007D13B9&quot;/&gt;&lt;wsp:rsid wsp:val=&quot;007D142B&quot;/&gt;&lt;wsp:rsid wsp:val=&quot;007D1620&quot;/&gt;&lt;wsp:rsid wsp:val=&quot;007D17AF&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9EB&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A3&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47E&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ABD&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25&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3D6&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3CF&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086&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9E&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25&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35&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DC1&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8E3&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10&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1D1&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8EF&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30&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3F7&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2A&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B1C&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BF4&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1&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364&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15&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9A&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41E&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81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DEF&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7F&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59A&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D241E&quot; wsp:rsidRDefault=&quot;00CD241E&quot; wsp:rsidP=&quot;00CD241E&quot;&gt;&lt;m:oMathPara&gt;&lt;m:oMath&gt;&lt;m:r&gt;&lt;w:rPr&gt;&lt;w:rFonts w:ascii=&quot;Cambria Math&quot; w:h-ansi=&quot;Cambria Math&quot;/&gt;&lt;wx:font wx:val=&quot;Cambria Math&quot;/&gt;&lt;w:i/&gt;&lt;/w:rPr&gt;&lt;m:t&gt;0a‰¤&lt;/m:t&gt;&lt;/m:r&gt;&lt;m:sSub&gt;&lt;m:sSubPr&gt;&lt;m:ctrlPr&gt;&lt;w:rPr&gt;&lt;w:rFonts w:ascii=&quot;Cambria Math&quot; w:h-ansi=&quot;Casisisisisisimbria Math&quot;/&gt;&lt;wx:font wx:val=&quot;Cambria Math&quot;/&gt;&lt;w:i/&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Sub&gt;&lt;m:r&gt;&lt;w:rPr&gt;&lt;w:rFonts w:ascii=&quot;Cambria Math&quot; w:h-ansi=&quot;Cambria Math&quot;/&gt;&lt;wx:font wx:val=&quot;Cambria Math&quot;/&gt;&lt;w:i/&gt;&lt;/w:rPr&gt;&lt;m:t&gt;a‰¤&lt;/m:t&gt;&lt;/m:r&gt;&lt;m:r&gt;&lt;w:rPr&gt;&lt;w:rFonts w:ascii=&quot;Cambria Math&quot; w:h-ansi=&quot;Cambria Math&quot;/&gt;&lt;wx:font wx:val=&quot;Cambria Math&quot;/&gt;&lt;w:i/&gt;&lt;w:sz w:val=&quot;18&quot;/&gt;&lt;w:sz-cs w:val=&quot;18&quot;/&gt;&lt;/w:rPr&gt;&lt;m:t&gt;N&lt;/m:t&gt;&lt;/m:r&gt;&lt;m:r&gt;&lt;w:rPr&gt;&lt;w:rFonts w:ascii=&quot;Cambria Matath&quot;h&quot; w/&gt;:h&lt;w-a:ins/&gt;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A3F77">
              <w:fldChar w:fldCharType="end"/>
            </w:r>
            <w:r w:rsidRPr="00FA3F77">
              <w:t xml:space="preserve">is the largest value such that </w:t>
            </w:r>
            <w:r w:rsidRPr="00FA3F77">
              <w:rPr>
                <w:color w:val="C00000"/>
              </w:rPr>
              <w:fldChar w:fldCharType="begin"/>
            </w:r>
            <w:r w:rsidRPr="00FA3F77">
              <w:rPr>
                <w:color w:val="C00000"/>
              </w:rPr>
              <w:instrText xml:space="preserve"> QUOTE </w:instrText>
            </w:r>
            <w:r w:rsidR="00AE4191">
              <w:rPr>
                <w:position w:val="-8"/>
              </w:rPr>
              <w:pict w14:anchorId="120E5327">
                <v:shape id="_x0000_i1029" type="#_x0000_t75" style="width:121.9pt;height:16.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66&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BC1&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34&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34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BD3&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448&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977&quot;/&gt;&lt;wsp:rsid wsp:val=&quot;00104BA8&quot;/&gt;&lt;wsp:rsid wsp:val=&quot;00104E5D&quot;/&gt;&lt;wsp:rsid wsp:val=&quot;00104EAE&quot;/&gt;&lt;wsp:rsid wsp:val=&quot;0010517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19&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790&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EFD&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227&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75F&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860&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6A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A4C&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2E&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15&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68&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C96&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8B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2F2&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D3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E5&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7B3&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BA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292&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41&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8F2&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2B&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CA&quot;/&gt;&lt;wsp:rsid wsp:val=&quot;007D12D0&quot;/&gt;&lt;wsp:rsid wsp:val=&quot;007D1388&quot;/&gt;&lt;wsp:rsid wsp:val=&quot;007D13B9&quot;/&gt;&lt;wsp:rsid wsp:val=&quot;007D142B&quot;/&gt;&lt;wsp:rsid wsp:val=&quot;007D1620&quot;/&gt;&lt;wsp:rsid wsp:val=&quot;007D17AF&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9EB&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A3&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47E&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ABD&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25&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3D6&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3CF&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086&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9E&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25&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35&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DC1&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8E3&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10&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1D1&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8EF&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30&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3F7&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2A&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B1C&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BF4&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1&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364&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15&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9A&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81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DEF&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7F&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59A&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6B77B3&quot; wsp:rsidRDefault=&quot;006B77B3&quot; wsp:rsidP=&quot;006B77B3&quot;&gt;&lt;m:oMathPara&gt;&lt;m:oMath&gt;&lt;m:nary&gt;&lt;m:naryPr&gt;&lt;m:chr m:val=&quot;a?‘&quot;/&gt;&lt;m:limLoc m:val=&quot;subSup&quot;/&gt;&lt;m:ctrlPr&gt;&lt;w:rPr&gt;&lt;w:rFonts w:ascii=&quot;Cambria Math&quot; w:h-ansi=&quot;Cambria Math&quot;/&gt;&lt;wx:font wx:val=&quot;Cambria Math&quot;/&gt;&lt;w:i/&gt;&lt;/w:rPr&gt;&lt;/m:ctrlPr&gt;&lt;/m:naryPr&gt;&lt;m:sub&gt;&lt;m:riiiiii&gt;&lt;w:rPr&gt;&lt;w:rFonts w:ascii=&quot;Cambria Math&quot; w:h-ansi=&quot;Cambria Math&quot;/&gt;&lt;wx:font wx:val=&quot;Cambria Math&quot;/&gt;&lt;w:i/&gt;&lt;/w:rPr&gt;&lt;m:t&gt;n=0&lt;/m:t&gt;&lt;/m:r&gt;&lt;/m:sub&gt;&lt;m:sup&gt;&lt;m:sSub&gt;&lt;m:sSubPr&gt;&lt;m:ctrlPr&gt;&lt;w:rPr&gt;&lt;w:rFonts w:ascii=&quot;Cambria Math&quot; w:h-ansi=&quot;Cambria Math&quot;/&gt;&lt;wx:font wx:val=&quot;Cambria Math&quot;/&gt;&lt;w:i/&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Sub&gt;&lt;m:r&gt;&lt;w:rPr&gt;&lt;w:rFonts w:ascii=&quot;Cambria Math&quot; w:h-ansi=&quot;Cambria Math&quot;/&gt;&lt;wx:font wx:val=&quot;Cambria Math&quot;/&gt;&lt;w:i/&gt;&lt;/w:rPr&gt;&lt;m:t&gt;-1&lt;/m:t&gt;&lt;/m:r&gt;&lt;/m:sup&gt;&lt;m:e&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O&lt;/m:t&gt;&lt;/m:r&gt;&lt;/m:e&gt;&lt;m:sub&gt;&lt;m:r&gt;&lt;w:rPr&gt;&lt;w:rFonts w:ascii=&quot;Cambria Math&quot; w:h-ansi=&quot;Cambria Math&quot;/&gt;&lt;wx:font wx:val=&quot;Cambria Math&quot;/&gt;&lt;w:i/&gt;&lt;/w:rPr&gt;&lt;m:t&gt;CPU,&lt;/m:t&gt;&lt;/m:r&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up&gt;&lt;m:r&gt;&lt;w:rPr&gt;&lt;w:rFonts w:ascii=&quot;Cambria Math&quot; w:h-ansi=&quot;Cambria Math&quot;/&gt;&lt;wx:font wx:val=&quot;Cambria Math&quot;/&gt;&lt;w:i/&gt;&lt;/w:rPr&gt;&lt;m:t&gt;(n)&lt;/m:t&gt;&lt;/m:r&gt;&lt;/m:sup&gt;&lt;/m:sSubSup&gt;&lt;/m:e&gt;&lt;/m:nary&gt;&lt;m:r&gt;&lt;w:rPr&gt;&lt;w:rFonts w:ascii=&quot;Cambria Math&quot; w:h-ansi=&quot;Cambria Math&quot;/&gt;&lt;wx:font wx:val=&quot;Cambria Math&quot;/&gt;&lt;w:i/&gt;&lt;/w:rPr&gt;&lt;m:t&gt;a‰¤&lt;/m:t&gt;&lt;/m:r&gt;&lt;m:sSub&gt;&lt;m:sSubPr&gt;&lt;m:ctrlPr&gt;&lt;w:rPr&gt;&lt;w:rFonts w:ascii=&quot;Cambria Math&quot; w:h-ansi=&quot;Cambria Math&quot;/&gt;&lt;wx:font wx:val=&quot;Cambria Math&quot;/&gt;&lt;w:i/&gt;&lt;/w:rPr&gt;&lt;/m:ctriili=P=&quot;r&quot;C&gt;Ca&lt;am/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CPU,&lt;/m:t&gt;&lt;/m:r&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Sub&gt;&lt;m:r&gt;&lt;w:rPr&gt;&lt;w:rFonts w:ascii=&quot;Cambria Math&quot; w:h-ansi=&quot;Cambria Math&quot;/&gt;&lt;wx:font wx:val=&quot;Cambria Math&quot;/&gt;&lt;w:i/&gt;&lt;/w:rPr&gt;&lt;m:t&gt;-&lt;/m:t&gt;&lt;/m:r&gt;&lt;m:r&gt;&lt;w:rPr&gt;&lt;w:rFonts w:ascii=&quot;Cambria Math&quot; w:h-ansi=&quot;Cambria Math&quot;/&gt;&lt;wx:font wx:val=&quot;Cambria Math&quot;/&gt;&lt;w:i/&gt;&lt;w:strike/&gt;&lt;w:color w:val=&quot;C00000&quot;/&gt;&lt;/w:rPr&gt;&lt;m:t&gt;L&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FA3F77">
              <w:rPr>
                <w:color w:val="C00000"/>
              </w:rPr>
              <w:instrText xml:space="preserve"> </w:instrText>
            </w:r>
            <w:r w:rsidRPr="00FA3F77">
              <w:rPr>
                <w:color w:val="C00000"/>
              </w:rPr>
              <w:fldChar w:fldCharType="separate"/>
            </w:r>
            <w:r w:rsidR="00AE4191">
              <w:rPr>
                <w:position w:val="-8"/>
              </w:rPr>
              <w:pict w14:anchorId="4A98ADFF">
                <v:shape id="_x0000_i1030" type="#_x0000_t75" style="width:121.9pt;height:16.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66&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BC1&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34&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34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BD3&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448&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977&quot;/&gt;&lt;wsp:rsid wsp:val=&quot;00104BA8&quot;/&gt;&lt;wsp:rsid wsp:val=&quot;00104E5D&quot;/&gt;&lt;wsp:rsid wsp:val=&quot;00104EAE&quot;/&gt;&lt;wsp:rsid wsp:val=&quot;0010517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19&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790&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EFD&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227&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75F&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860&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6A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A4C&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2E&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15&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68&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C96&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8B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2F2&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D3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E5&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7B3&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BA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292&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41&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8F2&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2B&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CA&quot;/&gt;&lt;wsp:rsid wsp:val=&quot;007D12D0&quot;/&gt;&lt;wsp:rsid wsp:val=&quot;007D1388&quot;/&gt;&lt;wsp:rsid wsp:val=&quot;007D13B9&quot;/&gt;&lt;wsp:rsid wsp:val=&quot;007D142B&quot;/&gt;&lt;wsp:rsid wsp:val=&quot;007D1620&quot;/&gt;&lt;wsp:rsid wsp:val=&quot;007D17AF&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9EB&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A3&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47E&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ABD&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25&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3D6&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3CF&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086&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9E&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25&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35&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DC1&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8E3&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10&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1D1&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8EF&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30&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3F7&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2A&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B1C&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BF4&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1&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364&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15&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9A&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81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DEF&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7F&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59A&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6B77B3&quot; wsp:rsidRDefault=&quot;006B77B3&quot; wsp:rsidP=&quot;006B77B3&quot;&gt;&lt;m:oMathPara&gt;&lt;m:oMath&gt;&lt;m:nary&gt;&lt;m:naryPr&gt;&lt;m:chr m:val=&quot;a?‘&quot;/&gt;&lt;m:limLoc m:val=&quot;subSup&quot;/&gt;&lt;m:ctrlPr&gt;&lt;w:rPr&gt;&lt;w:rFonts w:ascii=&quot;Cambria Math&quot; w:h-ansi=&quot;Cambria Math&quot;/&gt;&lt;wx:font wx:val=&quot;Cambria Math&quot;/&gt;&lt;w:i/&gt;&lt;/w:rPr&gt;&lt;/m:ctrlPr&gt;&lt;/m:naryPr&gt;&lt;m:sub&gt;&lt;m:riiiiii&gt;&lt;w:rPr&gt;&lt;w:rFonts w:ascii=&quot;Cambria Math&quot; w:h-ansi=&quot;Cambria Math&quot;/&gt;&lt;wx:font wx:val=&quot;Cambria Math&quot;/&gt;&lt;w:i/&gt;&lt;/w:rPr&gt;&lt;m:t&gt;n=0&lt;/m:t&gt;&lt;/m:r&gt;&lt;/m:sub&gt;&lt;m:sup&gt;&lt;m:sSub&gt;&lt;m:sSubPr&gt;&lt;m:ctrlPr&gt;&lt;w:rPr&gt;&lt;w:rFonts w:ascii=&quot;Cambria Math&quot; w:h-ansi=&quot;Cambria Math&quot;/&gt;&lt;wx:font wx:val=&quot;Cambria Math&quot;/&gt;&lt;w:i/&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Sub&gt;&lt;m:r&gt;&lt;w:rPr&gt;&lt;w:rFonts w:ascii=&quot;Cambria Math&quot; w:h-ansi=&quot;Cambria Math&quot;/&gt;&lt;wx:font wx:val=&quot;Cambria Math&quot;/&gt;&lt;w:i/&gt;&lt;/w:rPr&gt;&lt;m:t&gt;-1&lt;/m:t&gt;&lt;/m:r&gt;&lt;/m:sup&gt;&lt;m:e&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O&lt;/m:t&gt;&lt;/m:r&gt;&lt;/m:e&gt;&lt;m:sub&gt;&lt;m:r&gt;&lt;w:rPr&gt;&lt;w:rFonts w:ascii=&quot;Cambria Math&quot; w:h-ansi=&quot;Cambria Math&quot;/&gt;&lt;wx:font wx:val=&quot;Cambria Math&quot;/&gt;&lt;w:i/&gt;&lt;/w:rPr&gt;&lt;m:t&gt;CPU,&lt;/m:t&gt;&lt;/m:r&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up&gt;&lt;m:r&gt;&lt;w:rPr&gt;&lt;w:rFonts w:ascii=&quot;Cambria Math&quot; w:h-ansi=&quot;Cambria Math&quot;/&gt;&lt;wx:font wx:val=&quot;Cambria Math&quot;/&gt;&lt;w:i/&gt;&lt;/w:rPr&gt;&lt;m:t&gt;(n)&lt;/m:t&gt;&lt;/m:r&gt;&lt;/m:sup&gt;&lt;/m:sSubSup&gt;&lt;/m:e&gt;&lt;/m:nary&gt;&lt;m:r&gt;&lt;w:rPr&gt;&lt;w:rFonts w:ascii=&quot;Cambria Math&quot; w:h-ansi=&quot;Cambria Math&quot;/&gt;&lt;wx:font wx:val=&quot;Cambria Math&quot;/&gt;&lt;w:i/&gt;&lt;/w:rPr&gt;&lt;m:t&gt;a‰¤&lt;/m:t&gt;&lt;/m:r&gt;&lt;m:sSub&gt;&lt;m:sSubPr&gt;&lt;m:ctrlPr&gt;&lt;w:rPr&gt;&lt;w:rFonts w:ascii=&quot;Cambria Math&quot; w:h-ansi=&quot;Cambria Math&quot;/&gt;&lt;wx:font wx:val=&quot;Cambria Math&quot;/&gt;&lt;w:i/&gt;&lt;/w:rPr&gt;&lt;/m:ctriili=P=&quot;r&quot;C&gt;Ca&lt;am/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CPU,&lt;/m:t&gt;&lt;/m:r&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Sub&gt;&lt;m:r&gt;&lt;w:rPr&gt;&lt;w:rFonts w:ascii=&quot;Cambria Math&quot; w:h-ansi=&quot;Cambria Math&quot;/&gt;&lt;wx:font wx:val=&quot;Cambria Math&quot;/&gt;&lt;w:i/&gt;&lt;/w:rPr&gt;&lt;m:t&gt;-&lt;/m:t&gt;&lt;/m:r&gt;&lt;m:r&gt;&lt;w:rPr&gt;&lt;w:rFonts w:ascii=&quot;Cambria Math&quot; w:h-ansi=&quot;Cambria Math&quot;/&gt;&lt;wx:font wx:val=&quot;Cambria Math&quot;/&gt;&lt;w:i/&gt;&lt;w:strike/&gt;&lt;w:color w:val=&quot;C00000&quot;/&gt;&lt;/w:rPr&gt;&lt;m:t&gt;L&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FA3F77">
              <w:rPr>
                <w:color w:val="C00000"/>
              </w:rPr>
              <w:fldChar w:fldCharType="end"/>
            </w:r>
            <w:r w:rsidRPr="00FA3F77">
              <w:rPr>
                <w:i/>
                <w:color w:val="C00000"/>
              </w:rPr>
              <w:t>L</w:t>
            </w:r>
            <w:r w:rsidRPr="00FA3F77">
              <w:rPr>
                <w:i/>
                <w:color w:val="C00000"/>
                <w:vertAlign w:val="subscript"/>
              </w:rPr>
              <w:t xml:space="preserve">x </w:t>
            </w:r>
            <w:r w:rsidRPr="00FA3F77">
              <w:t xml:space="preserve">holds. </w:t>
            </w:r>
            <w:r w:rsidRPr="00FA3F77">
              <w:rPr>
                <w:color w:val="C00000"/>
              </w:rPr>
              <w:t xml:space="preserve">If only the second value is indicated, x = 2. If both of the second value and the third value are indicated, x = 2,3 where the CSI reports </w:t>
            </w:r>
            <w:r w:rsidRPr="00FA3F77">
              <w:rPr>
                <w:color w:val="C00000"/>
                <w:lang w:val="en-US"/>
              </w:rPr>
              <w:t xml:space="preserve">with </w:t>
            </w:r>
            <w:r w:rsidRPr="00FA3F77">
              <w:rPr>
                <w:i/>
                <w:iCs/>
                <w:color w:val="C00000"/>
                <w:lang w:val="en-US"/>
              </w:rPr>
              <w:t xml:space="preserve">reportQuantity </w:t>
            </w:r>
            <w:r w:rsidRPr="00FA3F77">
              <w:rPr>
                <w:iCs/>
                <w:color w:val="C00000"/>
                <w:lang w:val="en-US"/>
              </w:rPr>
              <w:t xml:space="preserve">set to </w:t>
            </w:r>
            <w:r w:rsidRPr="00FA3F77">
              <w:rPr>
                <w:color w:val="C00000"/>
              </w:rPr>
              <w:t xml:space="preserve">'p-cri-r19', 'p-cri-RSRP-r19', 'p-ssb-index-r19', or 'p-ssb-index-RSRP-r19' corresponds to either x = 2 or x = 3 subject to UE capability and the CSI reports </w:t>
            </w:r>
            <w:r w:rsidRPr="00FA3F77">
              <w:rPr>
                <w:color w:val="C00000"/>
                <w:lang w:val="en-US"/>
              </w:rPr>
              <w:t xml:space="preserve">configured with </w:t>
            </w:r>
            <w:r w:rsidRPr="00FA3F77">
              <w:rPr>
                <w:rFonts w:eastAsia="MS Mincho"/>
                <w:color w:val="C00000"/>
              </w:rPr>
              <w:t xml:space="preserve">the higher layer parameter </w:t>
            </w:r>
            <w:r w:rsidRPr="00FA3F77">
              <w:rPr>
                <w:rFonts w:eastAsia="MS Mincho"/>
                <w:i/>
                <w:iCs/>
                <w:color w:val="C00000"/>
              </w:rPr>
              <w:t>[</w:t>
            </w:r>
            <w:r w:rsidRPr="00FA3F77">
              <w:rPr>
                <w:i/>
                <w:iCs/>
                <w:color w:val="C00000"/>
                <w:lang w:eastAsia="zh-CN"/>
              </w:rPr>
              <w:t>RRC_name-r19]</w:t>
            </w:r>
            <w:r w:rsidRPr="00FA3F77">
              <w:rPr>
                <w:color w:val="C00000"/>
              </w:rPr>
              <w:t xml:space="preserve"> corresponds to either x = 2 or x = 3 subject to UE capability.</w:t>
            </w:r>
          </w:p>
          <w:p w14:paraId="67311A55" w14:textId="2A949B5E" w:rsidR="0034604D" w:rsidRPr="00FA3F77" w:rsidRDefault="0034604D" w:rsidP="00FA3F77">
            <w:pPr>
              <w:spacing w:after="0"/>
              <w:contextualSpacing/>
              <w:jc w:val="both"/>
            </w:pPr>
            <w:r w:rsidRPr="00FA3F77">
              <w:t xml:space="preserve">For CSI reports </w:t>
            </w:r>
            <w:r w:rsidRPr="00FA3F77">
              <w:rPr>
                <w:color w:val="000000"/>
                <w:lang w:val="en-US"/>
              </w:rPr>
              <w:t xml:space="preserve">with </w:t>
            </w:r>
            <w:r w:rsidRPr="00FA3F77">
              <w:rPr>
                <w:i/>
                <w:iCs/>
                <w:color w:val="000000"/>
                <w:lang w:val="en-US"/>
              </w:rPr>
              <w:t xml:space="preserve">reportQuantity </w:t>
            </w:r>
            <w:r w:rsidRPr="00FA3F77">
              <w:rPr>
                <w:iCs/>
                <w:color w:val="000000"/>
                <w:lang w:val="en-US"/>
              </w:rPr>
              <w:t xml:space="preserve">set to </w:t>
            </w:r>
            <w:r w:rsidRPr="00FA3F77">
              <w:t xml:space="preserve">'p-cri-r19', 'p-cri-RSRP-r19', 'p-ssb-index-r19', or 'p-ssb-index-RSRP-r19', and CSI reports </w:t>
            </w:r>
            <w:r w:rsidRPr="00FA3F77">
              <w:rPr>
                <w:color w:val="000000"/>
                <w:lang w:val="en-US"/>
              </w:rPr>
              <w:t xml:space="preserve">configured with </w:t>
            </w:r>
            <w:r w:rsidRPr="00FA3F77">
              <w:rPr>
                <w:rFonts w:eastAsia="MS Mincho"/>
                <w:color w:val="000000"/>
              </w:rPr>
              <w:t xml:space="preserve">the higher layer parameter </w:t>
            </w:r>
            <w:r w:rsidRPr="00FA3F77">
              <w:rPr>
                <w:rFonts w:eastAsia="MS Mincho"/>
                <w:i/>
                <w:iCs/>
                <w:color w:val="000000"/>
              </w:rPr>
              <w:t>[</w:t>
            </w:r>
            <w:r w:rsidRPr="00FA3F77">
              <w:rPr>
                <w:i/>
                <w:iCs/>
                <w:color w:val="000000"/>
                <w:lang w:eastAsia="zh-CN"/>
              </w:rPr>
              <w:t>RRC_name-r19]</w:t>
            </w:r>
            <w:r w:rsidRPr="00FA3F77">
              <w:t xml:space="preserve"> if a CSI report is not considered within any of </w:t>
            </w:r>
            <m:oMath>
              <m:r>
                <w:rPr>
                  <w:rFonts w:ascii="Cambria Math" w:hAnsi="Cambria Math"/>
                </w:rPr>
                <m:t>M</m:t>
              </m:r>
            </m:oMath>
            <w:r w:rsidRPr="00FA3F77">
              <w:t xml:space="preserve"> and </w:t>
            </w:r>
            <m:oMath>
              <m:sSub>
                <m:sSubPr>
                  <m:ctrlPr>
                    <w:rPr>
                      <w:rFonts w:ascii="Cambria Math" w:hAnsi="Cambria Math"/>
                      <w:i/>
                    </w:rPr>
                  </m:ctrlPr>
                </m:sSubPr>
                <m:e>
                  <m:r>
                    <w:rPr>
                      <w:rFonts w:ascii="Cambria Math" w:hAnsi="Cambria Math"/>
                    </w:rPr>
                    <m:t>M</m:t>
                  </m:r>
                </m:e>
                <m:sub>
                  <m:r>
                    <w:rPr>
                      <w:rFonts w:ascii="Cambria Math" w:hAnsi="Cambria Math"/>
                      <w:strike/>
                      <w:color w:val="C00000"/>
                    </w:rPr>
                    <m:t>2</m:t>
                  </m:r>
                  <m:r>
                    <w:rPr>
                      <w:rFonts w:ascii="Cambria Math" w:hAnsi="Cambria Math"/>
                      <w:color w:val="C00000"/>
                    </w:rPr>
                    <m:t>x</m:t>
                  </m:r>
                </m:sub>
              </m:sSub>
            </m:oMath>
            <w:r w:rsidRPr="00FA3F77">
              <w:t xml:space="preserve">, the values for </w:t>
            </w:r>
            <m:oMath>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r>
                    <w:rPr>
                      <w:rFonts w:ascii="Cambria Math" w:hAnsi="Cambria Math"/>
                      <w:lang w:val="en-US"/>
                    </w:rPr>
                    <m:t>,1</m:t>
                  </m:r>
                </m:sub>
              </m:sSub>
            </m:oMath>
            <w:r w:rsidRPr="00FA3F77">
              <w:t xml:space="preserve"> and </w:t>
            </w:r>
            <m:oMath>
              <m:sSub>
                <m:sSubPr>
                  <m:ctrlPr>
                    <w:rPr>
                      <w:rFonts w:ascii="Cambria Math" w:hAnsi="Cambria Math"/>
                      <w:i/>
                    </w:rPr>
                  </m:ctrlPr>
                </m:sSubPr>
                <m:e>
                  <m:r>
                    <w:rPr>
                      <w:rFonts w:ascii="Cambria Math" w:hAnsi="Cambria Math"/>
                    </w:rPr>
                    <m:t>O</m:t>
                  </m:r>
                </m:e>
                <m:sub>
                  <m:r>
                    <w:rPr>
                      <w:rFonts w:ascii="Cambria Math" w:hAnsi="Cambria Math"/>
                    </w:rPr>
                    <m:t>CPU,</m:t>
                  </m:r>
                  <m:r>
                    <w:rPr>
                      <w:rFonts w:ascii="Cambria Math" w:hAnsi="Cambria Math"/>
                      <w:strike/>
                      <w:color w:val="C00000"/>
                    </w:rPr>
                    <m:t>2</m:t>
                  </m:r>
                  <m:r>
                    <w:rPr>
                      <w:rFonts w:ascii="Cambria Math" w:hAnsi="Cambria Math"/>
                      <w:color w:val="C00000"/>
                    </w:rPr>
                    <m:t>x</m:t>
                  </m:r>
                </m:sub>
              </m:sSub>
              <m:r>
                <w:rPr>
                  <w:rFonts w:ascii="Cambria Math" w:hAnsi="Cambria Math"/>
                </w:rPr>
                <m:t xml:space="preserve"> </m:t>
              </m:r>
            </m:oMath>
            <w:r w:rsidRPr="00FA3F77">
              <w:t>are considered to be 0, for the procedure previously described in this clause and the UE is not required to update the CSI report.</w:t>
            </w:r>
          </w:p>
          <w:p w14:paraId="61CC10A9" w14:textId="77777777" w:rsidR="0034604D" w:rsidRPr="00FA3F77" w:rsidRDefault="0034604D" w:rsidP="00FA3F77">
            <w:pPr>
              <w:snapToGrid w:val="0"/>
              <w:spacing w:after="0"/>
              <w:contextualSpacing/>
              <w:jc w:val="center"/>
              <w:rPr>
                <w:bCs/>
                <w:color w:val="C00000"/>
              </w:rPr>
            </w:pPr>
            <w:r w:rsidRPr="00FA3F77">
              <w:rPr>
                <w:bCs/>
                <w:color w:val="C00000"/>
              </w:rPr>
              <w:t>&lt;Unchanged part is omitted&gt;</w:t>
            </w:r>
          </w:p>
          <w:p w14:paraId="6CA7FECE" w14:textId="77777777" w:rsidR="0034604D" w:rsidRPr="00FA3F77" w:rsidRDefault="0034604D" w:rsidP="00FA3F77">
            <w:pPr>
              <w:pStyle w:val="B1"/>
              <w:spacing w:after="0"/>
              <w:contextualSpacing/>
              <w:jc w:val="both"/>
            </w:pPr>
            <w:r w:rsidRPr="00FA3F77">
              <w:t>-</w:t>
            </w:r>
            <w:r w:rsidRPr="00FA3F77">
              <w:tab/>
              <w:t xml:space="preserve">for a CSI report with </w:t>
            </w:r>
            <w:r w:rsidRPr="00FA3F77">
              <w:rPr>
                <w:i/>
              </w:rPr>
              <w:t>CSI-ReportConfig</w:t>
            </w:r>
            <w:r w:rsidRPr="00FA3F77">
              <w:t xml:space="preserve"> with </w:t>
            </w:r>
            <w:r w:rsidRPr="00FA3F77">
              <w:rPr>
                <w:i/>
              </w:rPr>
              <w:t>reportQuantity-r19</w:t>
            </w:r>
            <w:r w:rsidRPr="00FA3F77">
              <w:t xml:space="preserve"> set </w:t>
            </w:r>
            <w:r w:rsidRPr="00FA3F77">
              <w:rPr>
                <w:iCs/>
                <w:color w:val="000000"/>
                <w:lang w:val="en-US"/>
              </w:rPr>
              <w:t xml:space="preserve">to </w:t>
            </w:r>
            <w:r w:rsidRPr="00FA3F77">
              <w:t xml:space="preserve">'p-cri-r19', 'p-cri-RSRP-r19', 'p-ssb-index-r19', or 'p-ssb-index-RSRP-r19', </w:t>
            </w:r>
          </w:p>
          <w:p w14:paraId="03E715C2" w14:textId="26FD2A2E" w:rsidR="0034604D" w:rsidRPr="00FA3F77" w:rsidRDefault="0034604D" w:rsidP="00FA3F77">
            <w:pPr>
              <w:pStyle w:val="B2"/>
              <w:spacing w:after="0"/>
              <w:contextualSpacing/>
              <w:jc w:val="both"/>
            </w:pPr>
            <w:r w:rsidRPr="00FA3F77">
              <w:t>-</w:t>
            </w:r>
            <w:r w:rsidRPr="00FA3F77">
              <w:tab/>
              <w:t xml:space="preserve">if </w:t>
            </w:r>
            <w:r w:rsidRPr="00FA3F77">
              <w:rPr>
                <w:i/>
                <w:iCs/>
              </w:rPr>
              <w:t>nroftimeinstance-r19</w:t>
            </w:r>
            <w:r w:rsidRPr="00FA3F77">
              <w:t xml:space="preserve"> is not configured,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1</m:t>
                  </m:r>
                </m:sub>
              </m:sSub>
              <m:r>
                <m:rPr>
                  <m:sty m:val="p"/>
                </m:rPr>
                <w:rPr>
                  <w:rFonts w:ascii="Cambria Math" w:hAnsi="Cambria Math"/>
                </w:rPr>
                <m:t xml:space="preserve"> </m:t>
              </m:r>
            </m:oMath>
            <w:r w:rsidRPr="00FA3F77">
              <w:t xml:space="preserve">and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m:t>
                  </m:r>
                  <m:r>
                    <w:rPr>
                      <w:rFonts w:ascii="Cambria Math" w:hAnsi="Cambria Math"/>
                      <w:strike/>
                      <w:color w:val="C00000"/>
                    </w:rPr>
                    <m:t>2</m:t>
                  </m:r>
                  <m:r>
                    <w:rPr>
                      <w:rFonts w:ascii="Cambria Math" w:hAnsi="Cambria Math"/>
                      <w:color w:val="C00000"/>
                    </w:rPr>
                    <m:t>x</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w:rPr>
                      <w:rFonts w:ascii="Cambria Math" w:hAnsi="Cambria Math"/>
                      <w:strike/>
                      <w:color w:val="C00000"/>
                    </w:rPr>
                    <m:t>2</m:t>
                  </m:r>
                  <m:r>
                    <w:rPr>
                      <w:rFonts w:ascii="Cambria Math" w:hAnsi="Cambria Math"/>
                      <w:color w:val="C00000"/>
                    </w:rPr>
                    <m:t>x</m:t>
                  </m:r>
                </m:sub>
              </m:sSub>
            </m:oMath>
            <w:r w:rsidRPr="00FA3F77">
              <w:t xml:space="preserve">, </w:t>
            </w:r>
            <w:r w:rsidRPr="00FA3F77">
              <w:rPr>
                <w:rStyle w:val="3GPPNormalTextChar"/>
                <w:sz w:val="20"/>
                <w:szCs w:val="20"/>
              </w:rPr>
              <w:t>where the value</w:t>
            </w:r>
            <w:r w:rsidRPr="00FA3F77">
              <w:t xml:space="preserve"> of </w:t>
            </w:r>
            <m:oMath>
              <m:sSub>
                <m:sSubPr>
                  <m:ctrlPr>
                    <w:rPr>
                      <w:rFonts w:ascii="Cambria Math" w:hAnsi="Cambria Math"/>
                    </w:rPr>
                  </m:ctrlPr>
                </m:sSubPr>
                <m:e>
                  <m:r>
                    <m:rPr>
                      <m:sty m:val="p"/>
                    </m:rPr>
                    <w:rPr>
                      <w:rFonts w:ascii="Cambria Math" w:hAnsi="Cambria Math"/>
                    </w:rPr>
                    <m:t>X</m:t>
                  </m:r>
                </m:e>
                <m:sub>
                  <m:r>
                    <w:rPr>
                      <w:rFonts w:ascii="Cambria Math" w:hAnsi="Cambria Math"/>
                    </w:rPr>
                    <m:t>1</m:t>
                  </m:r>
                </m:sub>
              </m:sSub>
            </m:oMath>
            <w:r w:rsidRPr="00FA3F77">
              <w:t xml:space="preserve">and </w:t>
            </w:r>
            <m:oMath>
              <m:sSub>
                <m:sSubPr>
                  <m:ctrlPr>
                    <w:rPr>
                      <w:rFonts w:ascii="Cambria Math" w:hAnsi="Cambria Math"/>
                    </w:rPr>
                  </m:ctrlPr>
                </m:sSubPr>
                <m:e>
                  <m:r>
                    <m:rPr>
                      <m:sty m:val="p"/>
                    </m:rPr>
                    <w:rPr>
                      <w:rFonts w:ascii="Cambria Math" w:hAnsi="Cambria Math"/>
                    </w:rPr>
                    <m:t>X</m:t>
                  </m:r>
                </m:e>
                <m:sub>
                  <m:r>
                    <w:rPr>
                      <w:rFonts w:ascii="Cambria Math" w:hAnsi="Cambria Math"/>
                      <w:strike/>
                      <w:color w:val="C00000"/>
                    </w:rPr>
                    <m:t>2</m:t>
                  </m:r>
                  <m:r>
                    <w:rPr>
                      <w:rFonts w:ascii="Cambria Math" w:hAnsi="Cambria Math"/>
                      <w:color w:val="C00000"/>
                    </w:rPr>
                    <m:t>x</m:t>
                  </m:r>
                </m:sub>
              </m:sSub>
            </m:oMath>
            <w:r w:rsidRPr="00FA3F77">
              <w:t xml:space="preserve">  are reported by UE capability. </w:t>
            </w:r>
          </w:p>
          <w:p w14:paraId="533A5CC3" w14:textId="455E19EF" w:rsidR="0034604D" w:rsidRPr="00FA3F77" w:rsidRDefault="0034604D" w:rsidP="00FA3F77">
            <w:pPr>
              <w:pStyle w:val="B2"/>
              <w:spacing w:after="0"/>
              <w:contextualSpacing/>
              <w:jc w:val="both"/>
            </w:pPr>
            <w:r w:rsidRPr="00FA3F77">
              <w:t xml:space="preserve">- </w:t>
            </w:r>
            <w:r w:rsidRPr="00FA3F77">
              <w:tab/>
              <w:t xml:space="preserve">if </w:t>
            </w:r>
            <w:r w:rsidRPr="00FA3F77">
              <w:rPr>
                <w:i/>
                <w:iCs/>
              </w:rPr>
              <w:t>nroftimeinstance-r19</w:t>
            </w:r>
            <w:r w:rsidRPr="00FA3F77">
              <w:t xml:space="preserve"> is configured,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1</m:t>
                  </m:r>
                </m:sub>
              </m:sSub>
              <m:r>
                <m:rPr>
                  <m:sty m:val="p"/>
                </m:rPr>
                <w:rPr>
                  <w:rFonts w:ascii="Cambria Math" w:hAnsi="Cambria Math"/>
                </w:rPr>
                <m:t xml:space="preserve"> </m:t>
              </m:r>
            </m:oMath>
            <w:r w:rsidRPr="00FA3F77">
              <w:t xml:space="preserve">and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m:t>
                  </m:r>
                  <m:r>
                    <w:rPr>
                      <w:rFonts w:ascii="Cambria Math" w:hAnsi="Cambria Math"/>
                      <w:strike/>
                      <w:color w:val="C00000"/>
                    </w:rPr>
                    <m:t>2</m:t>
                  </m:r>
                  <m:r>
                    <w:rPr>
                      <w:rFonts w:ascii="Cambria Math" w:hAnsi="Cambria Math"/>
                      <w:color w:val="C00000"/>
                    </w:rPr>
                    <m:t>x</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w:rPr>
                      <w:rFonts w:ascii="Cambria Math" w:hAnsi="Cambria Math"/>
                      <w:strike/>
                      <w:color w:val="C00000"/>
                    </w:rPr>
                    <m:t>2</m:t>
                  </m:r>
                  <m:r>
                    <w:rPr>
                      <w:rFonts w:ascii="Cambria Math" w:hAnsi="Cambria Math"/>
                      <w:color w:val="C00000"/>
                    </w:rPr>
                    <m:t>x</m:t>
                  </m:r>
                </m:sub>
              </m:sSub>
            </m:oMath>
            <w:r w:rsidRPr="00FA3F77">
              <w:t xml:space="preserve">, where the value of </w:t>
            </w:r>
            <m:oMath>
              <m:sSub>
                <m:sSubPr>
                  <m:ctrlPr>
                    <w:rPr>
                      <w:rFonts w:ascii="Cambria Math" w:hAnsi="Cambria Math"/>
                    </w:rPr>
                  </m:ctrlPr>
                </m:sSubPr>
                <m:e>
                  <m:r>
                    <m:rPr>
                      <m:sty m:val="p"/>
                    </m:rPr>
                    <w:rPr>
                      <w:rFonts w:ascii="Cambria Math" w:hAnsi="Cambria Math"/>
                    </w:rPr>
                    <m:t>Y</m:t>
                  </m:r>
                </m:e>
                <m:sub>
                  <m:r>
                    <m:rPr>
                      <m:sty m:val="p"/>
                    </m:rPr>
                    <w:rPr>
                      <w:rFonts w:ascii="Cambria Math" w:hAnsi="Cambria Math"/>
                    </w:rPr>
                    <m:t>1</m:t>
                  </m:r>
                </m:sub>
              </m:sSub>
            </m:oMath>
            <w:r w:rsidRPr="00FA3F77">
              <w:t xml:space="preserve">and </w:t>
            </w:r>
            <m:oMath>
              <m:sSub>
                <m:sSubPr>
                  <m:ctrlPr>
                    <w:rPr>
                      <w:rFonts w:ascii="Cambria Math" w:hAnsi="Cambria Math"/>
                    </w:rPr>
                  </m:ctrlPr>
                </m:sSubPr>
                <m:e>
                  <m:r>
                    <m:rPr>
                      <m:sty m:val="p"/>
                    </m:rPr>
                    <w:rPr>
                      <w:rFonts w:ascii="Cambria Math" w:hAnsi="Cambria Math"/>
                    </w:rPr>
                    <m:t>Y</m:t>
                  </m:r>
                </m:e>
                <m:sub>
                  <m:r>
                    <w:rPr>
                      <w:rFonts w:ascii="Cambria Math" w:hAnsi="Cambria Math"/>
                      <w:strike/>
                      <w:color w:val="C00000"/>
                    </w:rPr>
                    <m:t>2</m:t>
                  </m:r>
                  <m:r>
                    <w:rPr>
                      <w:rFonts w:ascii="Cambria Math" w:hAnsi="Cambria Math"/>
                      <w:color w:val="C00000"/>
                    </w:rPr>
                    <m:t>x</m:t>
                  </m:r>
                </m:sub>
              </m:sSub>
            </m:oMath>
            <w:r w:rsidRPr="00FA3F77">
              <w:t xml:space="preserve">  are reported by UE capability. </w:t>
            </w:r>
          </w:p>
          <w:p w14:paraId="010581E8" w14:textId="26D297CF" w:rsidR="0034604D" w:rsidRPr="00FA3F77" w:rsidRDefault="0034604D" w:rsidP="00FA3F77">
            <w:pPr>
              <w:pStyle w:val="B1"/>
              <w:spacing w:after="0"/>
              <w:contextualSpacing/>
              <w:jc w:val="both"/>
            </w:pPr>
            <w:r w:rsidRPr="00FA3F77">
              <w:t>-</w:t>
            </w:r>
            <w:r w:rsidRPr="00FA3F77">
              <w:tab/>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1</m:t>
                  </m:r>
                </m:sub>
              </m:sSub>
              <m:r>
                <m:rPr>
                  <m:sty m:val="p"/>
                </m:rPr>
                <w:rPr>
                  <w:rFonts w:ascii="Cambria Math" w:hAnsi="Cambria Math"/>
                </w:rPr>
                <m:t xml:space="preserve"> </m:t>
              </m:r>
            </m:oMath>
            <w:r w:rsidRPr="00FA3F77">
              <w:t xml:space="preserve">and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m:t>
                  </m:r>
                  <m:r>
                    <w:rPr>
                      <w:rFonts w:ascii="Cambria Math" w:hAnsi="Cambria Math"/>
                      <w:strike/>
                      <w:color w:val="C00000"/>
                    </w:rPr>
                    <m:t>2</m:t>
                  </m:r>
                  <m:r>
                    <w:rPr>
                      <w:rFonts w:ascii="Cambria Math" w:hAnsi="Cambria Math"/>
                      <w:color w:val="C00000"/>
                    </w:rPr>
                    <m:t>x</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w:rPr>
                      <w:rFonts w:ascii="Cambria Math" w:hAnsi="Cambria Math"/>
                      <w:strike/>
                      <w:color w:val="C00000"/>
                    </w:rPr>
                    <m:t>2</m:t>
                  </m:r>
                  <m:r>
                    <w:rPr>
                      <w:rFonts w:ascii="Cambria Math" w:hAnsi="Cambria Math"/>
                      <w:color w:val="C00000"/>
                    </w:rPr>
                    <m:t>x</m:t>
                  </m:r>
                </m:sub>
              </m:sSub>
            </m:oMath>
            <w:r w:rsidRPr="00FA3F77">
              <w:t xml:space="preserve">, for a CSI report </w:t>
            </w:r>
            <w:r w:rsidRPr="00FA3F77">
              <w:rPr>
                <w:color w:val="000000"/>
                <w:lang w:val="en-US"/>
              </w:rPr>
              <w:t xml:space="preserve">configured with </w:t>
            </w:r>
            <w:r w:rsidRPr="00FA3F77">
              <w:rPr>
                <w:color w:val="000000"/>
              </w:rPr>
              <w:t xml:space="preserve">the higher layer parameter </w:t>
            </w:r>
            <w:r w:rsidRPr="00FA3F77">
              <w:rPr>
                <w:i/>
                <w:iCs/>
                <w:color w:val="000000"/>
              </w:rPr>
              <w:t>[</w:t>
            </w:r>
            <w:r w:rsidRPr="00FA3F77">
              <w:rPr>
                <w:i/>
                <w:iCs/>
                <w:color w:val="000000"/>
                <w:lang w:eastAsia="zh-CN"/>
              </w:rPr>
              <w:t>RRC_name-r19],</w:t>
            </w:r>
            <w:r w:rsidRPr="00FA3F77">
              <w:t xml:space="preserve"> </w:t>
            </w:r>
            <w:r w:rsidRPr="00FA3F77">
              <w:rPr>
                <w:rStyle w:val="3GPPNormalTextChar"/>
                <w:sz w:val="20"/>
                <w:szCs w:val="20"/>
              </w:rPr>
              <w:t>where the values</w:t>
            </w:r>
            <w:r w:rsidRPr="00FA3F77">
              <w:t xml:space="preserve"> of </w:t>
            </w:r>
            <m:oMath>
              <m:sSub>
                <m:sSubPr>
                  <m:ctrlPr>
                    <w:rPr>
                      <w:rFonts w:ascii="Cambria Math" w:hAnsi="Cambria Math"/>
                    </w:rPr>
                  </m:ctrlPr>
                </m:sSubPr>
                <m:e>
                  <m:r>
                    <m:rPr>
                      <m:sty m:val="p"/>
                    </m:rPr>
                    <w:rPr>
                      <w:rFonts w:ascii="Cambria Math" w:hAnsi="Cambria Math"/>
                    </w:rPr>
                    <m:t>X</m:t>
                  </m:r>
                </m:e>
                <m:sub>
                  <m:r>
                    <w:rPr>
                      <w:rFonts w:ascii="Cambria Math" w:hAnsi="Cambria Math"/>
                    </w:rPr>
                    <m:t>1</m:t>
                  </m:r>
                </m:sub>
              </m:sSub>
            </m:oMath>
            <w:r w:rsidRPr="00FA3F77">
              <w:t xml:space="preserve"> and </w:t>
            </w:r>
            <m:oMath>
              <m:sSub>
                <m:sSubPr>
                  <m:ctrlPr>
                    <w:rPr>
                      <w:rFonts w:ascii="Cambria Math" w:hAnsi="Cambria Math"/>
                    </w:rPr>
                  </m:ctrlPr>
                </m:sSubPr>
                <m:e>
                  <m:r>
                    <m:rPr>
                      <m:sty m:val="p"/>
                    </m:rPr>
                    <w:rPr>
                      <w:rFonts w:ascii="Cambria Math" w:hAnsi="Cambria Math"/>
                    </w:rPr>
                    <m:t>X</m:t>
                  </m:r>
                </m:e>
                <m:sub>
                  <m:r>
                    <w:rPr>
                      <w:rFonts w:ascii="Cambria Math" w:hAnsi="Cambria Math"/>
                      <w:strike/>
                      <w:color w:val="C00000"/>
                    </w:rPr>
                    <m:t>2</m:t>
                  </m:r>
                  <m:r>
                    <w:rPr>
                      <w:rFonts w:ascii="Cambria Math" w:hAnsi="Cambria Math"/>
                      <w:color w:val="C00000"/>
                    </w:rPr>
                    <m:t>x</m:t>
                  </m:r>
                </m:sub>
              </m:sSub>
              <m:r>
                <w:rPr>
                  <w:rFonts w:ascii="Cambria Math" w:hAnsi="Cambria Math"/>
                </w:rPr>
                <m:t xml:space="preserve"> </m:t>
              </m:r>
            </m:oMath>
            <w:r w:rsidRPr="00FA3F77">
              <w:t xml:space="preserve">are reported by UE capability. </w:t>
            </w:r>
          </w:p>
          <w:p w14:paraId="4B554552" w14:textId="3AB5A492" w:rsidR="0034604D" w:rsidRPr="00FA3F77" w:rsidRDefault="0034604D" w:rsidP="00FA3F77">
            <w:pPr>
              <w:spacing w:after="0"/>
              <w:contextualSpacing/>
              <w:jc w:val="both"/>
            </w:pPr>
            <w:r w:rsidRPr="00FA3F77">
              <w:t xml:space="preserve">For a CSI report with </w:t>
            </w:r>
            <w:r w:rsidRPr="00FA3F77">
              <w:rPr>
                <w:i/>
              </w:rPr>
              <w:t>CSI-ReportConfig</w:t>
            </w:r>
            <w:r w:rsidRPr="00FA3F77">
              <w:t xml:space="preserve"> with higher layer parameter </w:t>
            </w:r>
            <w:r w:rsidRPr="00FA3F77">
              <w:rPr>
                <w:i/>
              </w:rPr>
              <w:t>reportQuantity</w:t>
            </w:r>
            <w:r w:rsidRPr="00FA3F77">
              <w:t xml:space="preserve"> not set to 'none', or a CSI report with </w:t>
            </w:r>
            <w:r w:rsidRPr="00FA3F77">
              <w:rPr>
                <w:i/>
              </w:rPr>
              <w:t>LTM-CSI-ReportConfig</w:t>
            </w:r>
            <w:r w:rsidRPr="00FA3F77">
              <w:t xml:space="preserve">, or </w:t>
            </w:r>
            <w:r w:rsidRPr="00FA3F77">
              <w:rPr>
                <w:i/>
              </w:rPr>
              <w:t>reportQuantity</w:t>
            </w:r>
            <w:r w:rsidRPr="00FA3F77">
              <w:t xml:space="preserve"> not set to 'none-bm-r19' or 'none-csi-r19', the CPU(s) (including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oMath>
            <w:r w:rsidRPr="00FA3F77">
              <w:t xml:space="preserve">and/or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m:t>
                  </m:r>
                  <m:r>
                    <w:rPr>
                      <w:rFonts w:ascii="Cambria Math" w:hAnsi="Cambria Math"/>
                      <w:strike/>
                      <w:color w:val="C00000"/>
                    </w:rPr>
                    <m:t>2</m:t>
                  </m:r>
                  <m:r>
                    <w:rPr>
                      <w:rFonts w:ascii="Cambria Math" w:hAnsi="Cambria Math"/>
                      <w:color w:val="C00000"/>
                    </w:rPr>
                    <m:t>x</m:t>
                  </m:r>
                </m:sub>
              </m:sSub>
            </m:oMath>
            <w:r w:rsidRPr="00FA3F77">
              <w:t xml:space="preserve">, for  CSI reports </w:t>
            </w:r>
            <w:r w:rsidRPr="00FA3F77">
              <w:rPr>
                <w:color w:val="000000"/>
                <w:lang w:val="en-US"/>
              </w:rPr>
              <w:t xml:space="preserve">with </w:t>
            </w:r>
            <w:r w:rsidRPr="00FA3F77">
              <w:rPr>
                <w:i/>
                <w:iCs/>
                <w:color w:val="000000"/>
                <w:lang w:val="en-US"/>
              </w:rPr>
              <w:t xml:space="preserve">reportQuantity </w:t>
            </w:r>
            <w:r w:rsidRPr="00FA3F77">
              <w:rPr>
                <w:iCs/>
                <w:color w:val="000000"/>
                <w:lang w:val="en-US"/>
              </w:rPr>
              <w:t xml:space="preserve">set to </w:t>
            </w:r>
            <w:r w:rsidRPr="00FA3F77">
              <w:t xml:space="preserve">'p-cri-r19', 'p-cri-RSRP-r19', 'p-ssb-index-r19', or 'p-ssb-index-RSRP-r19', and CSI reports </w:t>
            </w:r>
            <w:r w:rsidRPr="00FA3F77">
              <w:rPr>
                <w:color w:val="000000"/>
                <w:lang w:val="en-US"/>
              </w:rPr>
              <w:t xml:space="preserve">configured with </w:t>
            </w:r>
            <w:r w:rsidRPr="00FA3F77">
              <w:rPr>
                <w:rFonts w:eastAsia="MS Mincho"/>
                <w:color w:val="000000"/>
              </w:rPr>
              <w:t xml:space="preserve">the higher layer parameter </w:t>
            </w:r>
            <w:r w:rsidRPr="00FA3F77">
              <w:rPr>
                <w:rFonts w:eastAsia="MS Mincho"/>
                <w:i/>
                <w:iCs/>
                <w:color w:val="000000"/>
              </w:rPr>
              <w:t>[</w:t>
            </w:r>
            <w:r w:rsidRPr="00FA3F77">
              <w:rPr>
                <w:i/>
                <w:iCs/>
                <w:color w:val="000000"/>
                <w:lang w:eastAsia="zh-CN"/>
              </w:rPr>
              <w:t>RRC_name-r19]</w:t>
            </w:r>
            <w:r w:rsidRPr="00FA3F77">
              <w:rPr>
                <w:color w:val="000000"/>
                <w:lang w:eastAsia="zh-CN"/>
              </w:rPr>
              <w:t>)</w:t>
            </w:r>
            <w:r w:rsidRPr="00FA3F77">
              <w:t xml:space="preserve"> are occupied for a number of OFDM symbols as follows:</w:t>
            </w:r>
          </w:p>
          <w:p w14:paraId="215142CB" w14:textId="77777777" w:rsidR="0034604D" w:rsidRPr="00FA3F77" w:rsidRDefault="0034604D" w:rsidP="00FA3F77">
            <w:pPr>
              <w:snapToGrid w:val="0"/>
              <w:spacing w:after="0"/>
              <w:contextualSpacing/>
              <w:jc w:val="center"/>
              <w:rPr>
                <w:bCs/>
                <w:color w:val="C00000"/>
              </w:rPr>
            </w:pPr>
            <w:r w:rsidRPr="00FA3F77">
              <w:rPr>
                <w:bCs/>
                <w:color w:val="C00000"/>
              </w:rPr>
              <w:t>&lt;Unchanged part is omitted&gt;</w:t>
            </w:r>
          </w:p>
        </w:tc>
      </w:tr>
    </w:tbl>
    <w:p w14:paraId="4744B5D5" w14:textId="77777777" w:rsidR="0034604D" w:rsidRPr="00FA3F77" w:rsidRDefault="0034604D" w:rsidP="00FA3F77">
      <w:pPr>
        <w:spacing w:after="0"/>
        <w:contextualSpacing/>
        <w:rPr>
          <w:lang w:val="en-US" w:eastAsia="zh-CN"/>
        </w:rPr>
      </w:pPr>
    </w:p>
    <w:p w14:paraId="59C7FCE7" w14:textId="77777777" w:rsidR="0034604D" w:rsidRPr="00FA3F77" w:rsidRDefault="0034604D" w:rsidP="00FA3F77">
      <w:pPr>
        <w:pStyle w:val="3GPPNormalText"/>
        <w:spacing w:after="0"/>
        <w:contextualSpacing/>
        <w:rPr>
          <w:rFonts w:eastAsia="DengXian"/>
          <w:b/>
          <w:bCs/>
          <w:iCs/>
          <w:color w:val="000000"/>
          <w:sz w:val="20"/>
          <w:szCs w:val="20"/>
          <w:lang w:eastAsia="zh-CN"/>
        </w:rPr>
      </w:pPr>
      <w:r w:rsidRPr="00FA3F77">
        <w:rPr>
          <w:b/>
          <w:bCs/>
          <w:sz w:val="20"/>
          <w:szCs w:val="20"/>
          <w:highlight w:val="green"/>
        </w:rPr>
        <w:t>Agreement</w:t>
      </w:r>
    </w:p>
    <w:p w14:paraId="683E06D4" w14:textId="77777777" w:rsidR="0034604D" w:rsidRPr="00FA3F77" w:rsidRDefault="0034604D" w:rsidP="00FA3F77">
      <w:pPr>
        <w:snapToGrid w:val="0"/>
        <w:spacing w:after="0"/>
        <w:ind w:right="-96"/>
        <w:contextualSpacing/>
        <w:jc w:val="both"/>
        <w:rPr>
          <w:bCs/>
          <w:iCs/>
          <w:color w:val="000000"/>
          <w:lang w:val="en-US" w:eastAsia="zh-CN"/>
        </w:rPr>
      </w:pPr>
      <w:r w:rsidRPr="00FA3F77">
        <w:rPr>
          <w:bCs/>
          <w:iCs/>
          <w:lang w:val="en-US"/>
        </w:rPr>
        <w:t xml:space="preserve">Support the configuration of following parameters in a </w:t>
      </w:r>
      <w:r w:rsidRPr="00FA3F77">
        <w:rPr>
          <w:bCs/>
          <w:i/>
          <w:lang w:val="en-US"/>
        </w:rPr>
        <w:t>CSI-ReportConfig</w:t>
      </w:r>
      <w:r w:rsidRPr="00FA3F77">
        <w:rPr>
          <w:bCs/>
          <w:iCs/>
          <w:lang w:val="en-US"/>
        </w:rPr>
        <w:t xml:space="preserve"> with the higher layer parameter reportQuantity set to'none-bm-r19'</w:t>
      </w:r>
      <w:r w:rsidRPr="00FA3F77">
        <w:rPr>
          <w:bCs/>
          <w:iCs/>
          <w:color w:val="000000"/>
          <w:lang w:val="en-US" w:eastAsia="zh-CN"/>
        </w:rPr>
        <w:t>:</w:t>
      </w:r>
    </w:p>
    <w:p w14:paraId="2E98D5D9" w14:textId="77777777" w:rsidR="0034604D" w:rsidRPr="00FA3F77" w:rsidRDefault="0034604D" w:rsidP="00FA3F77">
      <w:pPr>
        <w:numPr>
          <w:ilvl w:val="0"/>
          <w:numId w:val="18"/>
        </w:numPr>
        <w:overflowPunct/>
        <w:autoSpaceDE/>
        <w:autoSpaceDN/>
        <w:adjustRightInd/>
        <w:snapToGrid w:val="0"/>
        <w:spacing w:after="0"/>
        <w:contextualSpacing/>
        <w:jc w:val="both"/>
        <w:textAlignment w:val="auto"/>
        <w:rPr>
          <w:rFonts w:eastAsia="SimHei"/>
          <w:bCs/>
          <w:iCs/>
          <w:color w:val="000000"/>
          <w:lang w:val="en-US" w:eastAsia="zh-CN"/>
        </w:rPr>
      </w:pPr>
      <w:r w:rsidRPr="00FA3F77">
        <w:rPr>
          <w:rFonts w:eastAsia="SimHei"/>
          <w:bCs/>
          <w:iCs/>
          <w:color w:val="000000"/>
          <w:lang w:val="en-US" w:eastAsia="zh-CN"/>
        </w:rPr>
        <w:t>TimeGap-r19, i.e., the time gap between two consecutive predicted time instances and between the reference time and the earliest predicted time instance.</w:t>
      </w:r>
    </w:p>
    <w:p w14:paraId="3850AFB6" w14:textId="77777777" w:rsidR="0034604D" w:rsidRPr="00FA3F77" w:rsidRDefault="0034604D" w:rsidP="00FA3F77">
      <w:pPr>
        <w:numPr>
          <w:ilvl w:val="0"/>
          <w:numId w:val="18"/>
        </w:numPr>
        <w:overflowPunct/>
        <w:autoSpaceDE/>
        <w:autoSpaceDN/>
        <w:adjustRightInd/>
        <w:snapToGrid w:val="0"/>
        <w:spacing w:after="0"/>
        <w:contextualSpacing/>
        <w:jc w:val="both"/>
        <w:textAlignment w:val="auto"/>
        <w:rPr>
          <w:rFonts w:eastAsia="SimHei"/>
          <w:bCs/>
          <w:iCs/>
          <w:color w:val="000000"/>
          <w:lang w:val="en-US" w:eastAsia="zh-CN"/>
        </w:rPr>
      </w:pPr>
      <w:r w:rsidRPr="00FA3F77">
        <w:rPr>
          <w:rFonts w:eastAsia="SimHei"/>
          <w:bCs/>
          <w:iCs/>
          <w:color w:val="000000"/>
          <w:lang w:val="en-US" w:eastAsia="zh-CN"/>
        </w:rPr>
        <w:t>nroftimeinstance-r19, i.e., number of predicted time instances for BM-Case 2.</w:t>
      </w:r>
    </w:p>
    <w:p w14:paraId="37F7116B" w14:textId="77777777" w:rsidR="00F524E2" w:rsidRPr="00FA3F77" w:rsidRDefault="00F524E2" w:rsidP="00FA3F77">
      <w:pPr>
        <w:overflowPunct/>
        <w:autoSpaceDE/>
        <w:autoSpaceDN/>
        <w:adjustRightInd/>
        <w:snapToGrid w:val="0"/>
        <w:spacing w:after="0"/>
        <w:contextualSpacing/>
        <w:jc w:val="both"/>
        <w:textAlignment w:val="auto"/>
        <w:rPr>
          <w:rFonts w:eastAsia="SimHei"/>
          <w:bCs/>
          <w:iCs/>
          <w:color w:val="000000"/>
          <w:lang w:val="en-US" w:eastAsia="zh-CN"/>
        </w:rPr>
      </w:pPr>
    </w:p>
    <w:p w14:paraId="43EF9F7B" w14:textId="2ECB00E7" w:rsidR="00F524E2" w:rsidRPr="00FA3F77" w:rsidRDefault="00F524E2" w:rsidP="00FA3F77">
      <w:pPr>
        <w:overflowPunct/>
        <w:autoSpaceDE/>
        <w:autoSpaceDN/>
        <w:adjustRightInd/>
        <w:snapToGrid w:val="0"/>
        <w:spacing w:after="0"/>
        <w:contextualSpacing/>
        <w:jc w:val="both"/>
        <w:textAlignment w:val="auto"/>
        <w:rPr>
          <w:b/>
        </w:rPr>
      </w:pPr>
      <w:r w:rsidRPr="00FA3F77">
        <w:rPr>
          <w:b/>
        </w:rPr>
        <w:t>// Specification support for positioning accuracy enhancement</w:t>
      </w:r>
    </w:p>
    <w:p w14:paraId="273B3EBF" w14:textId="77777777" w:rsidR="00FA3F77" w:rsidRDefault="00FA3F77" w:rsidP="00FA3F77">
      <w:pPr>
        <w:spacing w:after="0"/>
        <w:contextualSpacing/>
        <w:rPr>
          <w:b/>
          <w:bCs/>
          <w:highlight w:val="green"/>
        </w:rPr>
      </w:pPr>
    </w:p>
    <w:p w14:paraId="644C381C" w14:textId="451A910B" w:rsidR="00FA6328" w:rsidRPr="00FA3F77" w:rsidRDefault="00FA6328" w:rsidP="00FA3F77">
      <w:pPr>
        <w:spacing w:after="0"/>
        <w:contextualSpacing/>
        <w:rPr>
          <w:b/>
          <w:bCs/>
        </w:rPr>
      </w:pPr>
      <w:r w:rsidRPr="00FA3F77">
        <w:rPr>
          <w:b/>
          <w:bCs/>
          <w:highlight w:val="green"/>
        </w:rPr>
        <w:t>Agreement:</w:t>
      </w:r>
    </w:p>
    <w:p w14:paraId="5B116835" w14:textId="77777777" w:rsidR="00FA6328" w:rsidRPr="00FA3F77" w:rsidRDefault="00FA6328" w:rsidP="00FA3F77">
      <w:pPr>
        <w:spacing w:after="0"/>
        <w:contextualSpacing/>
      </w:pPr>
      <w:r w:rsidRPr="00FA3F77">
        <w:t>Adopt the text proposal to TS 38.215 v19.0.0 in Section 3 of R1-2505531.</w:t>
      </w:r>
    </w:p>
    <w:p w14:paraId="45D79185" w14:textId="77777777" w:rsidR="00FA6328" w:rsidRPr="00FA3F77" w:rsidRDefault="00FA6328" w:rsidP="00FA3F77">
      <w:pPr>
        <w:spacing w:after="0"/>
        <w:contextualSpacing/>
        <w:rPr>
          <w:rFonts w:eastAsia="DengXian"/>
          <w:lang w:eastAsia="zh-CN"/>
        </w:rPr>
      </w:pPr>
    </w:p>
    <w:p w14:paraId="12660BE9" w14:textId="77777777" w:rsidR="00A3279F" w:rsidRPr="00FA3F77" w:rsidRDefault="00A3279F" w:rsidP="00FA3F77">
      <w:pPr>
        <w:spacing w:after="0"/>
        <w:contextualSpacing/>
        <w:rPr>
          <w:b/>
          <w:bCs/>
        </w:rPr>
      </w:pPr>
      <w:r w:rsidRPr="00FA3F77">
        <w:rPr>
          <w:b/>
          <w:bCs/>
          <w:highlight w:val="green"/>
        </w:rPr>
        <w:t>Agreement</w:t>
      </w:r>
    </w:p>
    <w:p w14:paraId="6FE3A968" w14:textId="77777777" w:rsidR="00A3279F" w:rsidRDefault="00A3279F" w:rsidP="00FA3F77">
      <w:pPr>
        <w:spacing w:after="0"/>
        <w:contextualSpacing/>
      </w:pPr>
      <w:r w:rsidRPr="00FA3F77">
        <w:t>Endorse the following text proposal to TS 38.214 v19.0.0.</w:t>
      </w:r>
    </w:p>
    <w:p w14:paraId="68CB9AC3" w14:textId="77777777" w:rsidR="00FA3F77" w:rsidRPr="00FA3F77" w:rsidRDefault="00FA3F77" w:rsidP="00FA3F77">
      <w:pPr>
        <w:spacing w:after="0"/>
        <w:contextualSpacing/>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932"/>
      </w:tblGrid>
      <w:tr w:rsidR="00A3279F" w:rsidRPr="00FA3F77" w14:paraId="4455DA4E" w14:textId="77777777" w:rsidTr="00470F4A">
        <w:tc>
          <w:tcPr>
            <w:tcW w:w="1696" w:type="dxa"/>
          </w:tcPr>
          <w:p w14:paraId="0BE6EABA" w14:textId="77777777" w:rsidR="00A3279F" w:rsidRPr="00FA3F77" w:rsidRDefault="00A3279F" w:rsidP="00FA3F77">
            <w:pPr>
              <w:spacing w:after="0"/>
              <w:contextualSpacing/>
              <w:rPr>
                <w:rFonts w:eastAsia="SimSun"/>
                <w:b/>
                <w:bCs/>
              </w:rPr>
            </w:pPr>
            <w:r w:rsidRPr="00FA3F77">
              <w:rPr>
                <w:rFonts w:eastAsia="SimSun"/>
                <w:b/>
                <w:bCs/>
              </w:rPr>
              <w:t>Reason for change</w:t>
            </w:r>
          </w:p>
        </w:tc>
        <w:tc>
          <w:tcPr>
            <w:tcW w:w="7932" w:type="dxa"/>
          </w:tcPr>
          <w:p w14:paraId="34C7A36F" w14:textId="77777777" w:rsidR="00A3279F" w:rsidRPr="00FA3F77" w:rsidRDefault="00A3279F" w:rsidP="00FA3F77">
            <w:pPr>
              <w:spacing w:after="0"/>
              <w:contextualSpacing/>
              <w:rPr>
                <w:rFonts w:eastAsia="SimSun"/>
                <w:color w:val="FF0000"/>
              </w:rPr>
            </w:pPr>
            <w:r w:rsidRPr="00FA3F77">
              <w:rPr>
                <w:rFonts w:eastAsia="SimSun"/>
                <w:color w:val="FF0000"/>
              </w:rPr>
              <w:t>Currently PRU is captured within the subsection of CPP, and it is limited to only when the UE is provided with phase related measurement together with other measurement(s).</w:t>
            </w:r>
          </w:p>
          <w:p w14:paraId="69D5A633" w14:textId="77777777" w:rsidR="00A3279F" w:rsidRPr="00FA3F77" w:rsidRDefault="00A3279F" w:rsidP="00FA3F77">
            <w:pPr>
              <w:spacing w:after="0"/>
              <w:contextualSpacing/>
              <w:rPr>
                <w:rFonts w:eastAsia="SimSun"/>
                <w:color w:val="FF0000"/>
              </w:rPr>
            </w:pPr>
            <w:r w:rsidRPr="00FA3F77">
              <w:rPr>
                <w:rFonts w:eastAsia="SimSun"/>
                <w:color w:val="FF0000"/>
              </w:rPr>
              <w:lastRenderedPageBreak/>
              <w:t>However, AI/ML positioning does not require the activation of CPP, although CPP is not prevented from being activated simultaneously.</w:t>
            </w:r>
          </w:p>
        </w:tc>
      </w:tr>
      <w:tr w:rsidR="00A3279F" w:rsidRPr="00FA3F77" w14:paraId="726FEF26" w14:textId="77777777" w:rsidTr="00470F4A">
        <w:tc>
          <w:tcPr>
            <w:tcW w:w="1696" w:type="dxa"/>
          </w:tcPr>
          <w:p w14:paraId="2CA4ABC4" w14:textId="77777777" w:rsidR="00A3279F" w:rsidRPr="00FA3F77" w:rsidRDefault="00A3279F" w:rsidP="00FA3F77">
            <w:pPr>
              <w:spacing w:after="0"/>
              <w:contextualSpacing/>
              <w:rPr>
                <w:rFonts w:eastAsia="SimSun"/>
                <w:b/>
                <w:bCs/>
              </w:rPr>
            </w:pPr>
            <w:r w:rsidRPr="00FA3F77">
              <w:rPr>
                <w:rFonts w:eastAsia="SimSun"/>
                <w:b/>
                <w:bCs/>
              </w:rPr>
              <w:lastRenderedPageBreak/>
              <w:t>Summary of change</w:t>
            </w:r>
          </w:p>
        </w:tc>
        <w:tc>
          <w:tcPr>
            <w:tcW w:w="7932" w:type="dxa"/>
          </w:tcPr>
          <w:p w14:paraId="445E5858" w14:textId="77777777" w:rsidR="00A3279F" w:rsidRPr="00FA3F77" w:rsidRDefault="00A3279F" w:rsidP="00FA3F77">
            <w:pPr>
              <w:spacing w:after="0"/>
              <w:contextualSpacing/>
              <w:rPr>
                <w:rFonts w:eastAsia="SimSun"/>
                <w:color w:val="FF0000"/>
              </w:rPr>
            </w:pPr>
            <w:r w:rsidRPr="00FA3F77">
              <w:rPr>
                <w:rFonts w:eastAsia="SimSun"/>
                <w:color w:val="FF0000"/>
              </w:rPr>
              <w:t xml:space="preserve">Addition of PRU data in the general section of 5.1.6.5. </w:t>
            </w:r>
          </w:p>
        </w:tc>
      </w:tr>
      <w:tr w:rsidR="00A3279F" w:rsidRPr="00FA3F77" w14:paraId="102CDA07" w14:textId="77777777" w:rsidTr="00470F4A">
        <w:tc>
          <w:tcPr>
            <w:tcW w:w="1696" w:type="dxa"/>
          </w:tcPr>
          <w:p w14:paraId="4B367413" w14:textId="77777777" w:rsidR="00A3279F" w:rsidRPr="00FA3F77" w:rsidRDefault="00A3279F" w:rsidP="00FA3F77">
            <w:pPr>
              <w:spacing w:after="0"/>
              <w:contextualSpacing/>
              <w:rPr>
                <w:rFonts w:eastAsia="SimSun"/>
                <w:b/>
                <w:bCs/>
              </w:rPr>
            </w:pPr>
            <w:r w:rsidRPr="00FA3F77">
              <w:rPr>
                <w:rFonts w:eastAsia="SimSun"/>
                <w:b/>
                <w:bCs/>
              </w:rPr>
              <w:t>Consequences if not approved</w:t>
            </w:r>
          </w:p>
        </w:tc>
        <w:tc>
          <w:tcPr>
            <w:tcW w:w="7932" w:type="dxa"/>
          </w:tcPr>
          <w:p w14:paraId="030FCCB4" w14:textId="77777777" w:rsidR="00A3279F" w:rsidRPr="00FA3F77" w:rsidRDefault="00A3279F" w:rsidP="00FA3F77">
            <w:pPr>
              <w:spacing w:after="0"/>
              <w:contextualSpacing/>
              <w:rPr>
                <w:rFonts w:eastAsia="SimSun"/>
              </w:rPr>
            </w:pPr>
            <w:r w:rsidRPr="00FA3F77">
              <w:rPr>
                <w:rFonts w:eastAsia="SimSun"/>
                <w:color w:val="FF0000"/>
              </w:rPr>
              <w:t xml:space="preserve">The data related to PRU will not be supported for AI/ML positioning if CPP method is not activated simultaneously. </w:t>
            </w:r>
          </w:p>
        </w:tc>
      </w:tr>
      <w:tr w:rsidR="00A3279F" w:rsidRPr="00FA3F77" w14:paraId="7FDA6729" w14:textId="77777777" w:rsidTr="00470F4A">
        <w:tc>
          <w:tcPr>
            <w:tcW w:w="1696" w:type="dxa"/>
          </w:tcPr>
          <w:p w14:paraId="23B500B6" w14:textId="77777777" w:rsidR="00A3279F" w:rsidRPr="00FA3F77" w:rsidRDefault="00A3279F" w:rsidP="00FA3F77">
            <w:pPr>
              <w:spacing w:after="0"/>
              <w:contextualSpacing/>
              <w:rPr>
                <w:rFonts w:eastAsia="SimSun"/>
                <w:b/>
                <w:bCs/>
              </w:rPr>
            </w:pPr>
            <w:r w:rsidRPr="00FA3F77">
              <w:rPr>
                <w:rFonts w:eastAsia="SimSun"/>
                <w:b/>
                <w:bCs/>
              </w:rPr>
              <w:t>Suggested text proposal</w:t>
            </w:r>
          </w:p>
        </w:tc>
        <w:tc>
          <w:tcPr>
            <w:tcW w:w="7932" w:type="dxa"/>
          </w:tcPr>
          <w:p w14:paraId="71E8F924" w14:textId="77777777" w:rsidR="00A3279F" w:rsidRPr="00FA3F77" w:rsidRDefault="00A3279F" w:rsidP="00FA3F77">
            <w:pPr>
              <w:pStyle w:val="Default"/>
              <w:contextualSpacing/>
              <w:rPr>
                <w:rFonts w:ascii="Times New Roman" w:hAnsi="Times New Roman" w:cs="Times New Roman"/>
                <w:sz w:val="20"/>
                <w:szCs w:val="20"/>
                <w:lang w:eastAsia="zh-CN"/>
              </w:rPr>
            </w:pPr>
            <w:r w:rsidRPr="00FA3F77">
              <w:rPr>
                <w:rFonts w:ascii="Times New Roman" w:hAnsi="Times New Roman" w:cs="Times New Roman"/>
                <w:sz w:val="20"/>
                <w:szCs w:val="20"/>
                <w:lang w:eastAsia="zh-CN"/>
              </w:rPr>
              <w:t>TS 38.214 (</w:t>
            </w:r>
            <w:r w:rsidRPr="00FA3F77">
              <w:rPr>
                <w:rFonts w:ascii="Times New Roman" w:hAnsi="Times New Roman" w:cs="Times New Roman"/>
                <w:sz w:val="20"/>
                <w:szCs w:val="20"/>
              </w:rPr>
              <w:t>V19.0.0</w:t>
            </w:r>
            <w:r w:rsidRPr="00FA3F77">
              <w:rPr>
                <w:rFonts w:ascii="Times New Roman" w:hAnsi="Times New Roman" w:cs="Times New Roman"/>
                <w:sz w:val="20"/>
                <w:szCs w:val="20"/>
                <w:lang w:eastAsia="zh-CN"/>
              </w:rPr>
              <w:t>)</w:t>
            </w:r>
          </w:p>
          <w:p w14:paraId="11AACEAB" w14:textId="77777777" w:rsidR="00A3279F" w:rsidRPr="00FA3F77" w:rsidRDefault="00A3279F" w:rsidP="00FA3F77">
            <w:pPr>
              <w:spacing w:after="0"/>
              <w:contextualSpacing/>
            </w:pPr>
            <w:r w:rsidRPr="00FA3F77">
              <w:t>5.1.6.5 PRS reception procedure</w:t>
            </w:r>
          </w:p>
          <w:p w14:paraId="60C741DF" w14:textId="77777777" w:rsidR="00A3279F" w:rsidRPr="00FA3F77" w:rsidRDefault="00A3279F" w:rsidP="00FA3F77">
            <w:pPr>
              <w:spacing w:after="0"/>
              <w:contextualSpacing/>
              <w:rPr>
                <w:rFonts w:eastAsia="SimSun"/>
              </w:rPr>
            </w:pPr>
            <w:r w:rsidRPr="00FA3F77">
              <w:rPr>
                <w:rFonts w:eastAsia="SimSun"/>
              </w:rPr>
              <w:t>================= text omitted===============================</w:t>
            </w:r>
          </w:p>
          <w:p w14:paraId="5736FA5A" w14:textId="77777777" w:rsidR="00A3279F" w:rsidRPr="00FA3F77" w:rsidRDefault="00A3279F" w:rsidP="00FA3F77">
            <w:pPr>
              <w:spacing w:after="0"/>
              <w:contextualSpacing/>
            </w:pPr>
            <w:r w:rsidRPr="00FA3F77">
              <w:t xml:space="preserve">Within each window indicated by </w:t>
            </w:r>
            <w:r w:rsidRPr="00FA3F77">
              <w:rPr>
                <w:i/>
                <w:iCs/>
              </w:rPr>
              <w:t>NR-DL-PRS-MeasurementTimeWindowsConfig</w:t>
            </w:r>
            <w:r w:rsidRPr="00FA3F77">
              <w:t xml:space="preserve">, the UE expects that the indicated DL PRS resource sets across all </w:t>
            </w:r>
            <w:r w:rsidRPr="00FA3F77">
              <w:rPr>
                <w:i/>
                <w:iCs/>
              </w:rPr>
              <w:t xml:space="preserve">dl-PRS-IDs </w:t>
            </w:r>
            <w:r w:rsidRPr="00FA3F77">
              <w:t xml:space="preserve">are from one DL PRS positioning frequency layer, and that the number of indicated DL PRS resource sets associated with each </w:t>
            </w:r>
            <w:r w:rsidRPr="00FA3F77">
              <w:rPr>
                <w:i/>
                <w:iCs/>
              </w:rPr>
              <w:t xml:space="preserve">dl-PRS-ID </w:t>
            </w:r>
            <w:r w:rsidRPr="00FA3F77">
              <w:t>are the same.</w:t>
            </w:r>
          </w:p>
          <w:p w14:paraId="732F2F93" w14:textId="77777777" w:rsidR="00A3279F" w:rsidRPr="00FA3F77" w:rsidRDefault="00A3279F" w:rsidP="00FA3F77">
            <w:pPr>
              <w:spacing w:after="0"/>
              <w:contextualSpacing/>
              <w:rPr>
                <w:color w:val="FF0000"/>
              </w:rPr>
            </w:pPr>
            <w:r w:rsidRPr="00FA3F77">
              <w:rPr>
                <w:color w:val="FF0000"/>
              </w:rPr>
              <w:t xml:space="preserve">The UE may be provided with </w:t>
            </w:r>
            <w:r w:rsidRPr="00FA3F77">
              <w:rPr>
                <w:i/>
                <w:iCs/>
                <w:color w:val="FF0000"/>
              </w:rPr>
              <w:t xml:space="preserve">NR-PRU-DL-Info </w:t>
            </w:r>
            <w:r w:rsidRPr="00FA3F77">
              <w:rPr>
                <w:color w:val="FF0000"/>
              </w:rPr>
              <w:t>which contains measurement(s) performed by a positioning reference unit (PRU) [20, TS 38.305], the timestamps associated with the measurement(s), and the location information of the PRU.</w:t>
            </w:r>
          </w:p>
          <w:p w14:paraId="74411548" w14:textId="77777777" w:rsidR="00A3279F" w:rsidRPr="00FA3F77" w:rsidRDefault="00A3279F" w:rsidP="00FA3F77">
            <w:pPr>
              <w:spacing w:after="0"/>
              <w:contextualSpacing/>
              <w:rPr>
                <w:rFonts w:eastAsia="SimSun"/>
              </w:rPr>
            </w:pPr>
            <w:r w:rsidRPr="00FA3F77">
              <w:rPr>
                <w:rFonts w:eastAsia="SimSun"/>
              </w:rPr>
              <w:t>================= text omitted===============================</w:t>
            </w:r>
          </w:p>
        </w:tc>
      </w:tr>
    </w:tbl>
    <w:p w14:paraId="78B48168" w14:textId="77777777" w:rsidR="00A3279F" w:rsidRPr="00FA3F77" w:rsidRDefault="00A3279F" w:rsidP="00FA3F77">
      <w:pPr>
        <w:spacing w:after="0"/>
        <w:contextualSpacing/>
      </w:pPr>
    </w:p>
    <w:p w14:paraId="3FD57A2D" w14:textId="77777777" w:rsidR="00A3279F" w:rsidRPr="00FA3F77" w:rsidRDefault="00A3279F" w:rsidP="00FA3F77">
      <w:pPr>
        <w:spacing w:after="0"/>
        <w:contextualSpacing/>
      </w:pPr>
    </w:p>
    <w:p w14:paraId="7BBCF2E0" w14:textId="77777777" w:rsidR="00A3279F" w:rsidRPr="00FA3F77" w:rsidRDefault="00A3279F" w:rsidP="00FA3F77">
      <w:pPr>
        <w:spacing w:after="0"/>
        <w:contextualSpacing/>
        <w:rPr>
          <w:b/>
          <w:bCs/>
        </w:rPr>
      </w:pPr>
      <w:r w:rsidRPr="00FA3F77">
        <w:rPr>
          <w:b/>
          <w:bCs/>
          <w:highlight w:val="green"/>
        </w:rPr>
        <w:t>Agreement</w:t>
      </w:r>
    </w:p>
    <w:p w14:paraId="1ABE761C" w14:textId="77777777" w:rsidR="00A3279F" w:rsidRDefault="00A3279F" w:rsidP="00FA3F77">
      <w:pPr>
        <w:spacing w:after="0"/>
        <w:contextualSpacing/>
      </w:pPr>
      <w:r w:rsidRPr="00FA3F77">
        <w:t>Update the following LPP parameters in higher layer parameter list to RAN2.</w:t>
      </w:r>
    </w:p>
    <w:p w14:paraId="3C971499" w14:textId="77777777" w:rsidR="00FA3F77" w:rsidRPr="00FA3F77" w:rsidRDefault="00FA3F77" w:rsidP="00FA3F77">
      <w:pPr>
        <w:spacing w:after="0"/>
        <w:contextualSpacing/>
      </w:pPr>
    </w:p>
    <w:tbl>
      <w:tblPr>
        <w:tblW w:w="9639"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992"/>
        <w:gridCol w:w="851"/>
        <w:gridCol w:w="1251"/>
        <w:gridCol w:w="1158"/>
        <w:gridCol w:w="2977"/>
        <w:gridCol w:w="851"/>
        <w:gridCol w:w="708"/>
      </w:tblGrid>
      <w:tr w:rsidR="00A3279F" w:rsidRPr="00FA3F77" w14:paraId="1C75DC9E" w14:textId="77777777" w:rsidTr="00470F4A">
        <w:trPr>
          <w:trHeight w:val="1152"/>
        </w:trPr>
        <w:tc>
          <w:tcPr>
            <w:tcW w:w="851" w:type="dxa"/>
            <w:shd w:val="clear" w:color="000000" w:fill="FFFFFF"/>
            <w:vAlign w:val="center"/>
          </w:tcPr>
          <w:p w14:paraId="17C5D808" w14:textId="77777777" w:rsidR="00A3279F" w:rsidRPr="00FA3F77" w:rsidRDefault="00A3279F" w:rsidP="00FA3F77">
            <w:pPr>
              <w:spacing w:after="0"/>
              <w:contextualSpacing/>
              <w:rPr>
                <w:b/>
                <w:bCs/>
              </w:rPr>
            </w:pPr>
          </w:p>
        </w:tc>
        <w:tc>
          <w:tcPr>
            <w:tcW w:w="992" w:type="dxa"/>
            <w:shd w:val="clear" w:color="000000" w:fill="FFFFFF"/>
            <w:vAlign w:val="center"/>
          </w:tcPr>
          <w:p w14:paraId="1BFD65CD" w14:textId="77777777" w:rsidR="00A3279F" w:rsidRPr="00FA3F77" w:rsidRDefault="00A3279F" w:rsidP="00FA3F77">
            <w:pPr>
              <w:spacing w:after="0"/>
              <w:contextualSpacing/>
              <w:rPr>
                <w:color w:val="FF0000"/>
              </w:rPr>
            </w:pPr>
            <w:r w:rsidRPr="00FA3F77">
              <w:rPr>
                <w:b/>
                <w:bCs/>
              </w:rPr>
              <w:t>Sub-feature group</w:t>
            </w:r>
          </w:p>
        </w:tc>
        <w:tc>
          <w:tcPr>
            <w:tcW w:w="851" w:type="dxa"/>
            <w:shd w:val="clear" w:color="000000" w:fill="FFFFFF"/>
            <w:vAlign w:val="center"/>
          </w:tcPr>
          <w:p w14:paraId="63373A78" w14:textId="77777777" w:rsidR="00A3279F" w:rsidRPr="00FA3F77" w:rsidRDefault="00A3279F" w:rsidP="00FA3F77">
            <w:pPr>
              <w:spacing w:after="0"/>
              <w:contextualSpacing/>
              <w:rPr>
                <w:color w:val="FF0000"/>
              </w:rPr>
            </w:pPr>
            <w:r w:rsidRPr="00FA3F77">
              <w:rPr>
                <w:b/>
                <w:bCs/>
              </w:rPr>
              <w:t>RAN2 Parent IE</w:t>
            </w:r>
          </w:p>
        </w:tc>
        <w:tc>
          <w:tcPr>
            <w:tcW w:w="1251" w:type="dxa"/>
            <w:shd w:val="clear" w:color="000000" w:fill="FFFFFF"/>
            <w:vAlign w:val="center"/>
          </w:tcPr>
          <w:p w14:paraId="58CAF4FE" w14:textId="77777777" w:rsidR="00A3279F" w:rsidRPr="00FA3F77" w:rsidRDefault="00A3279F" w:rsidP="00FA3F77">
            <w:pPr>
              <w:spacing w:after="0"/>
              <w:contextualSpacing/>
              <w:rPr>
                <w:color w:val="FF0000"/>
              </w:rPr>
            </w:pPr>
            <w:r w:rsidRPr="00FA3F77">
              <w:rPr>
                <w:b/>
                <w:bCs/>
              </w:rPr>
              <w:t>Parameter name in the spec</w:t>
            </w:r>
          </w:p>
        </w:tc>
        <w:tc>
          <w:tcPr>
            <w:tcW w:w="1158" w:type="dxa"/>
            <w:shd w:val="clear" w:color="000000" w:fill="FFFFFF"/>
            <w:vAlign w:val="center"/>
          </w:tcPr>
          <w:p w14:paraId="7D25A796" w14:textId="77777777" w:rsidR="00A3279F" w:rsidRPr="00FA3F77" w:rsidRDefault="00A3279F" w:rsidP="00FA3F77">
            <w:pPr>
              <w:spacing w:after="0"/>
              <w:contextualSpacing/>
              <w:rPr>
                <w:color w:val="FF0000"/>
              </w:rPr>
            </w:pPr>
            <w:r w:rsidRPr="00FA3F77">
              <w:rPr>
                <w:b/>
                <w:bCs/>
              </w:rPr>
              <w:t>New or existing?</w:t>
            </w:r>
          </w:p>
        </w:tc>
        <w:tc>
          <w:tcPr>
            <w:tcW w:w="2977" w:type="dxa"/>
            <w:vAlign w:val="center"/>
          </w:tcPr>
          <w:p w14:paraId="289B143D" w14:textId="77777777" w:rsidR="00A3279F" w:rsidRPr="00FA3F77" w:rsidRDefault="00A3279F" w:rsidP="00FA3F77">
            <w:pPr>
              <w:spacing w:after="0"/>
              <w:contextualSpacing/>
              <w:rPr>
                <w:color w:val="FF0000"/>
              </w:rPr>
            </w:pPr>
            <w:r w:rsidRPr="00FA3F77">
              <w:rPr>
                <w:b/>
                <w:bCs/>
              </w:rPr>
              <w:t>Description</w:t>
            </w:r>
          </w:p>
        </w:tc>
        <w:tc>
          <w:tcPr>
            <w:tcW w:w="851" w:type="dxa"/>
            <w:vAlign w:val="center"/>
          </w:tcPr>
          <w:p w14:paraId="60642D9E" w14:textId="77777777" w:rsidR="00A3279F" w:rsidRPr="00FA3F77" w:rsidRDefault="00A3279F" w:rsidP="00FA3F77">
            <w:pPr>
              <w:spacing w:after="0"/>
              <w:contextualSpacing/>
              <w:rPr>
                <w:color w:val="FF0000"/>
              </w:rPr>
            </w:pPr>
            <w:r w:rsidRPr="00FA3F77">
              <w:rPr>
                <w:b/>
                <w:bCs/>
              </w:rPr>
              <w:t>Value range</w:t>
            </w:r>
          </w:p>
        </w:tc>
        <w:tc>
          <w:tcPr>
            <w:tcW w:w="708" w:type="dxa"/>
            <w:vAlign w:val="center"/>
          </w:tcPr>
          <w:p w14:paraId="7E36EED8" w14:textId="77777777" w:rsidR="00A3279F" w:rsidRPr="00FA3F77" w:rsidRDefault="00A3279F" w:rsidP="00FA3F77">
            <w:pPr>
              <w:spacing w:after="0"/>
              <w:contextualSpacing/>
              <w:rPr>
                <w:color w:val="FF0000"/>
              </w:rPr>
            </w:pPr>
            <w:r w:rsidRPr="00FA3F77">
              <w:rPr>
                <w:b/>
                <w:bCs/>
              </w:rPr>
              <w:t>Per (UE, cell, TRP, …)</w:t>
            </w:r>
          </w:p>
        </w:tc>
      </w:tr>
      <w:tr w:rsidR="00A3279F" w:rsidRPr="00FA3F77" w14:paraId="6BB3BCCB" w14:textId="77777777" w:rsidTr="00470F4A">
        <w:trPr>
          <w:trHeight w:val="1152"/>
        </w:trPr>
        <w:tc>
          <w:tcPr>
            <w:tcW w:w="851" w:type="dxa"/>
            <w:shd w:val="clear" w:color="000000" w:fill="FFFFFF"/>
            <w:vAlign w:val="center"/>
          </w:tcPr>
          <w:p w14:paraId="709D4E85" w14:textId="77777777" w:rsidR="00A3279F" w:rsidRPr="00FA3F77" w:rsidRDefault="00A3279F" w:rsidP="00FA3F77">
            <w:pPr>
              <w:spacing w:after="0"/>
              <w:contextualSpacing/>
              <w:rPr>
                <w:b/>
                <w:bCs/>
              </w:rPr>
            </w:pPr>
            <w:r w:rsidRPr="00FA3F77">
              <w:rPr>
                <w:b/>
                <w:bCs/>
              </w:rPr>
              <w:t>Associated ID for Info #7</w:t>
            </w:r>
          </w:p>
        </w:tc>
        <w:tc>
          <w:tcPr>
            <w:tcW w:w="992" w:type="dxa"/>
            <w:shd w:val="clear" w:color="000000" w:fill="FFFFFF"/>
            <w:vAlign w:val="center"/>
            <w:hideMark/>
          </w:tcPr>
          <w:p w14:paraId="5DDA3C33" w14:textId="77777777" w:rsidR="00A3279F" w:rsidRPr="00FA3F77" w:rsidRDefault="00A3279F" w:rsidP="00FA3F77">
            <w:pPr>
              <w:spacing w:after="0"/>
              <w:contextualSpacing/>
              <w:rPr>
                <w:color w:val="FF0000"/>
              </w:rPr>
            </w:pPr>
            <w:r w:rsidRPr="00FA3F77">
              <w:rPr>
                <w:color w:val="FF0000"/>
              </w:rPr>
              <w:t>UE-based positioning Case 1</w:t>
            </w:r>
          </w:p>
        </w:tc>
        <w:tc>
          <w:tcPr>
            <w:tcW w:w="851" w:type="dxa"/>
            <w:shd w:val="clear" w:color="000000" w:fill="FFFFFF"/>
            <w:vAlign w:val="center"/>
            <w:hideMark/>
          </w:tcPr>
          <w:p w14:paraId="18446259" w14:textId="77777777" w:rsidR="00A3279F" w:rsidRPr="00FA3F77" w:rsidRDefault="00A3279F" w:rsidP="00FA3F77">
            <w:pPr>
              <w:spacing w:after="0"/>
              <w:contextualSpacing/>
              <w:rPr>
                <w:color w:val="FF0000"/>
              </w:rPr>
            </w:pPr>
            <w:r w:rsidRPr="00FA3F77">
              <w:rPr>
                <w:color w:val="FF0000"/>
              </w:rPr>
              <w:t>FFS for RAN2</w:t>
            </w:r>
          </w:p>
        </w:tc>
        <w:tc>
          <w:tcPr>
            <w:tcW w:w="1251" w:type="dxa"/>
            <w:shd w:val="clear" w:color="000000" w:fill="FFFFFF"/>
            <w:vAlign w:val="center"/>
            <w:hideMark/>
          </w:tcPr>
          <w:p w14:paraId="127DA070" w14:textId="77777777" w:rsidR="00A3279F" w:rsidRPr="00FA3F77" w:rsidRDefault="00A3279F" w:rsidP="00FA3F77">
            <w:pPr>
              <w:spacing w:after="0"/>
              <w:contextualSpacing/>
              <w:rPr>
                <w:color w:val="FF0000"/>
              </w:rPr>
            </w:pPr>
            <w:r w:rsidRPr="00FA3F77">
              <w:rPr>
                <w:color w:val="FF0000"/>
              </w:rPr>
              <w:t>AssociatedID-TRP-LocationInfo</w:t>
            </w:r>
          </w:p>
        </w:tc>
        <w:tc>
          <w:tcPr>
            <w:tcW w:w="1158" w:type="dxa"/>
            <w:shd w:val="clear" w:color="000000" w:fill="FFFFFF"/>
            <w:vAlign w:val="center"/>
            <w:hideMark/>
          </w:tcPr>
          <w:p w14:paraId="7880B3B0" w14:textId="77777777" w:rsidR="00A3279F" w:rsidRPr="00FA3F77" w:rsidRDefault="00A3279F" w:rsidP="00FA3F77">
            <w:pPr>
              <w:spacing w:after="0"/>
              <w:contextualSpacing/>
              <w:rPr>
                <w:color w:val="FF0000"/>
              </w:rPr>
            </w:pPr>
            <w:r w:rsidRPr="00FA3F77">
              <w:rPr>
                <w:color w:val="FF0000"/>
              </w:rPr>
              <w:t>New</w:t>
            </w:r>
          </w:p>
        </w:tc>
        <w:tc>
          <w:tcPr>
            <w:tcW w:w="2977" w:type="dxa"/>
            <w:vAlign w:val="center"/>
            <w:hideMark/>
          </w:tcPr>
          <w:p w14:paraId="7C7A6051" w14:textId="77777777" w:rsidR="00A3279F" w:rsidRPr="00FA3F77" w:rsidRDefault="00A3279F" w:rsidP="00FA3F77">
            <w:pPr>
              <w:spacing w:after="0"/>
              <w:contextualSpacing/>
              <w:rPr>
                <w:color w:val="FF0000"/>
              </w:rPr>
            </w:pPr>
            <w:r w:rsidRPr="00FA3F77">
              <w:rPr>
                <w:color w:val="FF0000"/>
              </w:rPr>
              <w:t xml:space="preserve">The associated ID </w:t>
            </w:r>
            <w:r w:rsidRPr="00FA3F77">
              <w:rPr>
                <w:color w:val="0070C0"/>
              </w:rPr>
              <w:t xml:space="preserve">(optional) </w:t>
            </w:r>
            <w:r w:rsidRPr="00FA3F77">
              <w:rPr>
                <w:color w:val="FF0000"/>
              </w:rPr>
              <w:t>provides implicit indication of Info #7. For given TRP(s), the same associated ID implies that geographical coordinates of the TRP(s) can be understood as consistent by the UE. The associated ID is not expected to provide the real value of Info #7 (i.e., geographical coordinates of the TRP(s) are not disclosed). An associated ID is configured per-cell (e.g., NCGI-r15).</w:t>
            </w:r>
            <w:r w:rsidRPr="00FA3F77">
              <w:rPr>
                <w:color w:val="FF0000"/>
              </w:rPr>
              <w:br/>
            </w:r>
            <w:r w:rsidRPr="00FA3F77">
              <w:rPr>
                <w:color w:val="0070C0"/>
              </w:rPr>
              <w:t>Note: Info #7 can be provided explicitly (as in legacy UE-based DL-TDOA) or implicitly by Associated ID.</w:t>
            </w:r>
          </w:p>
        </w:tc>
        <w:tc>
          <w:tcPr>
            <w:tcW w:w="851" w:type="dxa"/>
            <w:vAlign w:val="center"/>
            <w:hideMark/>
          </w:tcPr>
          <w:p w14:paraId="7DCE0D84" w14:textId="77777777" w:rsidR="00A3279F" w:rsidRPr="00FA3F77" w:rsidRDefault="00A3279F" w:rsidP="00FA3F77">
            <w:pPr>
              <w:spacing w:after="0"/>
              <w:contextualSpacing/>
              <w:rPr>
                <w:color w:val="FF0000"/>
              </w:rPr>
            </w:pPr>
            <w:r w:rsidRPr="00FA3F77">
              <w:rPr>
                <w:color w:val="FF0000"/>
              </w:rPr>
              <w:t>FFS for RAN2</w:t>
            </w:r>
            <w:r w:rsidRPr="00FA3F77">
              <w:rPr>
                <w:color w:val="FF0000"/>
              </w:rPr>
              <w:br/>
              <w:t>(e.g., 0..255)</w:t>
            </w:r>
          </w:p>
        </w:tc>
        <w:tc>
          <w:tcPr>
            <w:tcW w:w="708" w:type="dxa"/>
            <w:vAlign w:val="center"/>
            <w:hideMark/>
          </w:tcPr>
          <w:p w14:paraId="64E9782A" w14:textId="77777777" w:rsidR="00A3279F" w:rsidRPr="00FA3F77" w:rsidRDefault="00A3279F" w:rsidP="00FA3F77">
            <w:pPr>
              <w:spacing w:after="0"/>
              <w:contextualSpacing/>
              <w:rPr>
                <w:color w:val="FF0000"/>
              </w:rPr>
            </w:pPr>
            <w:r w:rsidRPr="00FA3F77">
              <w:rPr>
                <w:color w:val="FF0000"/>
              </w:rPr>
              <w:t>Per cell</w:t>
            </w:r>
          </w:p>
        </w:tc>
      </w:tr>
    </w:tbl>
    <w:p w14:paraId="695EBA45" w14:textId="77777777" w:rsidR="00A3279F" w:rsidRPr="00FA3F77" w:rsidRDefault="00A3279F" w:rsidP="00FA3F77">
      <w:pPr>
        <w:spacing w:after="0"/>
        <w:contextualSpacing/>
      </w:pPr>
    </w:p>
    <w:tbl>
      <w:tblPr>
        <w:tblW w:w="9697"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1117"/>
        <w:gridCol w:w="794"/>
        <w:gridCol w:w="1255"/>
        <w:gridCol w:w="1009"/>
        <w:gridCol w:w="2796"/>
        <w:gridCol w:w="850"/>
        <w:gridCol w:w="770"/>
      </w:tblGrid>
      <w:tr w:rsidR="00A3279F" w:rsidRPr="00FA3F77" w14:paraId="55C87CF8" w14:textId="77777777" w:rsidTr="00470F4A">
        <w:trPr>
          <w:trHeight w:val="1091"/>
        </w:trPr>
        <w:tc>
          <w:tcPr>
            <w:tcW w:w="1062" w:type="dxa"/>
            <w:shd w:val="clear" w:color="000000" w:fill="FFFFFF"/>
            <w:vAlign w:val="center"/>
          </w:tcPr>
          <w:p w14:paraId="721CD316" w14:textId="77777777" w:rsidR="00A3279F" w:rsidRPr="00FA3F77" w:rsidRDefault="00A3279F" w:rsidP="00FA3F77">
            <w:pPr>
              <w:spacing w:after="0"/>
              <w:contextualSpacing/>
              <w:rPr>
                <w:b/>
                <w:bCs/>
              </w:rPr>
            </w:pPr>
          </w:p>
        </w:tc>
        <w:tc>
          <w:tcPr>
            <w:tcW w:w="981" w:type="dxa"/>
            <w:shd w:val="clear" w:color="000000" w:fill="FFFFFF"/>
            <w:vAlign w:val="center"/>
          </w:tcPr>
          <w:p w14:paraId="56DAF405" w14:textId="77777777" w:rsidR="00A3279F" w:rsidRPr="00FA3F77" w:rsidRDefault="00A3279F" w:rsidP="00FA3F77">
            <w:pPr>
              <w:spacing w:after="0"/>
              <w:contextualSpacing/>
              <w:rPr>
                <w:color w:val="FF0000"/>
              </w:rPr>
            </w:pPr>
            <w:r w:rsidRPr="00FA3F77">
              <w:rPr>
                <w:b/>
                <w:bCs/>
              </w:rPr>
              <w:t>Sub-feature group</w:t>
            </w:r>
          </w:p>
        </w:tc>
        <w:tc>
          <w:tcPr>
            <w:tcW w:w="714" w:type="dxa"/>
            <w:shd w:val="clear" w:color="000000" w:fill="FFFFFF"/>
            <w:vAlign w:val="center"/>
          </w:tcPr>
          <w:p w14:paraId="28D03591" w14:textId="77777777" w:rsidR="00A3279F" w:rsidRPr="00FA3F77" w:rsidRDefault="00A3279F" w:rsidP="00FA3F77">
            <w:pPr>
              <w:spacing w:after="0"/>
              <w:contextualSpacing/>
              <w:rPr>
                <w:color w:val="FF0000"/>
              </w:rPr>
            </w:pPr>
            <w:r w:rsidRPr="00FA3F77">
              <w:rPr>
                <w:b/>
                <w:bCs/>
              </w:rPr>
              <w:t>RAN2 Parent IE</w:t>
            </w:r>
          </w:p>
        </w:tc>
        <w:tc>
          <w:tcPr>
            <w:tcW w:w="1276" w:type="dxa"/>
            <w:shd w:val="clear" w:color="000000" w:fill="FFFFFF"/>
            <w:vAlign w:val="center"/>
          </w:tcPr>
          <w:p w14:paraId="56A3B5AB" w14:textId="77777777" w:rsidR="00A3279F" w:rsidRPr="00FA3F77" w:rsidRDefault="00A3279F" w:rsidP="00FA3F77">
            <w:pPr>
              <w:spacing w:after="0"/>
              <w:contextualSpacing/>
              <w:rPr>
                <w:color w:val="FF0000"/>
              </w:rPr>
            </w:pPr>
            <w:r w:rsidRPr="00FA3F77">
              <w:rPr>
                <w:b/>
                <w:bCs/>
              </w:rPr>
              <w:t>Parameter name in the spec</w:t>
            </w:r>
          </w:p>
        </w:tc>
        <w:tc>
          <w:tcPr>
            <w:tcW w:w="1015" w:type="dxa"/>
            <w:shd w:val="clear" w:color="000000" w:fill="FFFFFF"/>
            <w:vAlign w:val="center"/>
          </w:tcPr>
          <w:p w14:paraId="617D5196" w14:textId="77777777" w:rsidR="00A3279F" w:rsidRPr="00FA3F77" w:rsidRDefault="00A3279F" w:rsidP="00FA3F77">
            <w:pPr>
              <w:spacing w:after="0"/>
              <w:contextualSpacing/>
              <w:rPr>
                <w:color w:val="FF0000"/>
              </w:rPr>
            </w:pPr>
            <w:r w:rsidRPr="00FA3F77">
              <w:rPr>
                <w:b/>
                <w:bCs/>
              </w:rPr>
              <w:t>New or existing?</w:t>
            </w:r>
          </w:p>
        </w:tc>
        <w:tc>
          <w:tcPr>
            <w:tcW w:w="3052" w:type="dxa"/>
            <w:vAlign w:val="center"/>
          </w:tcPr>
          <w:p w14:paraId="1FAFD9FC" w14:textId="77777777" w:rsidR="00A3279F" w:rsidRPr="00FA3F77" w:rsidRDefault="00A3279F" w:rsidP="00FA3F77">
            <w:pPr>
              <w:spacing w:after="0"/>
              <w:contextualSpacing/>
              <w:rPr>
                <w:color w:val="FF0000"/>
              </w:rPr>
            </w:pPr>
            <w:r w:rsidRPr="00FA3F77">
              <w:rPr>
                <w:b/>
                <w:bCs/>
              </w:rPr>
              <w:t>Description</w:t>
            </w:r>
          </w:p>
        </w:tc>
        <w:tc>
          <w:tcPr>
            <w:tcW w:w="810" w:type="dxa"/>
            <w:shd w:val="clear" w:color="000000" w:fill="FFFFFF"/>
            <w:vAlign w:val="center"/>
          </w:tcPr>
          <w:p w14:paraId="384A6101" w14:textId="77777777" w:rsidR="00A3279F" w:rsidRPr="00FA3F77" w:rsidRDefault="00A3279F" w:rsidP="00FA3F77">
            <w:pPr>
              <w:spacing w:after="0"/>
              <w:contextualSpacing/>
              <w:rPr>
                <w:color w:val="FF0000"/>
              </w:rPr>
            </w:pPr>
            <w:r w:rsidRPr="00FA3F77">
              <w:rPr>
                <w:b/>
                <w:bCs/>
              </w:rPr>
              <w:t>Value range</w:t>
            </w:r>
          </w:p>
        </w:tc>
        <w:tc>
          <w:tcPr>
            <w:tcW w:w="787" w:type="dxa"/>
            <w:shd w:val="clear" w:color="000000" w:fill="FFFFFF"/>
            <w:vAlign w:val="center"/>
          </w:tcPr>
          <w:p w14:paraId="18782FA5" w14:textId="77777777" w:rsidR="00A3279F" w:rsidRPr="00FA3F77" w:rsidRDefault="00A3279F" w:rsidP="00FA3F77">
            <w:pPr>
              <w:spacing w:after="0"/>
              <w:contextualSpacing/>
              <w:rPr>
                <w:color w:val="FF0000"/>
              </w:rPr>
            </w:pPr>
            <w:r w:rsidRPr="00FA3F77">
              <w:rPr>
                <w:b/>
                <w:bCs/>
              </w:rPr>
              <w:t>Per (UE, cell, TRP, …)</w:t>
            </w:r>
          </w:p>
        </w:tc>
      </w:tr>
      <w:tr w:rsidR="00A3279F" w:rsidRPr="00FA3F77" w14:paraId="4BD26484" w14:textId="77777777" w:rsidTr="00470F4A">
        <w:trPr>
          <w:trHeight w:val="1091"/>
        </w:trPr>
        <w:tc>
          <w:tcPr>
            <w:tcW w:w="1062" w:type="dxa"/>
            <w:shd w:val="clear" w:color="000000" w:fill="FFFFFF"/>
            <w:vAlign w:val="center"/>
          </w:tcPr>
          <w:p w14:paraId="076F207F" w14:textId="77777777" w:rsidR="00A3279F" w:rsidRPr="00FA3F77" w:rsidRDefault="00A3279F" w:rsidP="00FA3F77">
            <w:pPr>
              <w:spacing w:after="0"/>
              <w:contextualSpacing/>
              <w:rPr>
                <w:b/>
                <w:bCs/>
              </w:rPr>
            </w:pPr>
            <w:r w:rsidRPr="00FA3F77">
              <w:rPr>
                <w:b/>
                <w:bCs/>
              </w:rPr>
              <w:t>Assistance data Info #7</w:t>
            </w:r>
          </w:p>
        </w:tc>
        <w:tc>
          <w:tcPr>
            <w:tcW w:w="981" w:type="dxa"/>
            <w:shd w:val="clear" w:color="000000" w:fill="FFFFFF"/>
            <w:vAlign w:val="center"/>
            <w:hideMark/>
          </w:tcPr>
          <w:p w14:paraId="4D3E58EA" w14:textId="77777777" w:rsidR="00A3279F" w:rsidRPr="00FA3F77" w:rsidRDefault="00A3279F" w:rsidP="00FA3F77">
            <w:pPr>
              <w:spacing w:after="0"/>
              <w:contextualSpacing/>
              <w:rPr>
                <w:color w:val="FF0000"/>
              </w:rPr>
            </w:pPr>
            <w:r w:rsidRPr="00FA3F77">
              <w:rPr>
                <w:color w:val="FF0000"/>
              </w:rPr>
              <w:t>UE-based positioning Case 1</w:t>
            </w:r>
          </w:p>
        </w:tc>
        <w:tc>
          <w:tcPr>
            <w:tcW w:w="714" w:type="dxa"/>
            <w:shd w:val="clear" w:color="000000" w:fill="FFFFFF"/>
            <w:vAlign w:val="center"/>
            <w:hideMark/>
          </w:tcPr>
          <w:p w14:paraId="6BE5EC5C" w14:textId="77777777" w:rsidR="00A3279F" w:rsidRPr="00FA3F77" w:rsidRDefault="00A3279F" w:rsidP="00FA3F77">
            <w:pPr>
              <w:spacing w:after="0"/>
              <w:contextualSpacing/>
              <w:rPr>
                <w:color w:val="FF0000"/>
              </w:rPr>
            </w:pPr>
            <w:r w:rsidRPr="00FA3F77">
              <w:rPr>
                <w:color w:val="FF0000"/>
              </w:rPr>
              <w:t>FFS for RAN2</w:t>
            </w:r>
          </w:p>
        </w:tc>
        <w:tc>
          <w:tcPr>
            <w:tcW w:w="1276" w:type="dxa"/>
            <w:shd w:val="clear" w:color="000000" w:fill="FFFFFF"/>
            <w:vAlign w:val="center"/>
            <w:hideMark/>
          </w:tcPr>
          <w:p w14:paraId="6EA98014" w14:textId="77777777" w:rsidR="00A3279F" w:rsidRPr="00FA3F77" w:rsidRDefault="00A3279F" w:rsidP="00FA3F77">
            <w:pPr>
              <w:spacing w:after="0"/>
              <w:contextualSpacing/>
              <w:rPr>
                <w:color w:val="FF0000"/>
              </w:rPr>
            </w:pPr>
            <w:r w:rsidRPr="00FA3F77">
              <w:rPr>
                <w:color w:val="FF0000"/>
              </w:rPr>
              <w:t>(It is up to RAN2 to decide which existing IEs to include for providing Info #7)</w:t>
            </w:r>
          </w:p>
        </w:tc>
        <w:tc>
          <w:tcPr>
            <w:tcW w:w="1015" w:type="dxa"/>
            <w:shd w:val="clear" w:color="000000" w:fill="FFFFFF"/>
            <w:vAlign w:val="center"/>
            <w:hideMark/>
          </w:tcPr>
          <w:p w14:paraId="77A36670" w14:textId="77777777" w:rsidR="00A3279F" w:rsidRPr="00FA3F77" w:rsidRDefault="00A3279F" w:rsidP="00FA3F77">
            <w:pPr>
              <w:spacing w:after="0"/>
              <w:contextualSpacing/>
              <w:rPr>
                <w:color w:val="FF0000"/>
              </w:rPr>
            </w:pPr>
            <w:r w:rsidRPr="00FA3F77">
              <w:rPr>
                <w:color w:val="FF0000"/>
              </w:rPr>
              <w:t>Existing</w:t>
            </w:r>
          </w:p>
        </w:tc>
        <w:tc>
          <w:tcPr>
            <w:tcW w:w="3052" w:type="dxa"/>
            <w:vAlign w:val="center"/>
            <w:hideMark/>
          </w:tcPr>
          <w:p w14:paraId="529DDB89" w14:textId="77777777" w:rsidR="00A3279F" w:rsidRPr="00FA3F77" w:rsidRDefault="00A3279F" w:rsidP="00FA3F77">
            <w:pPr>
              <w:spacing w:after="0"/>
              <w:contextualSpacing/>
              <w:rPr>
                <w:color w:val="FF0000"/>
              </w:rPr>
            </w:pPr>
            <w:r w:rsidRPr="00FA3F77">
              <w:rPr>
                <w:color w:val="FF0000"/>
              </w:rPr>
              <w:t>LMF can provide to UE the assistance information (optional) from legacy UE-based DL-TDOA: Info #7 in Table 8.12.2.1.0-1 in 38.305 v18.3.0.</w:t>
            </w:r>
            <w:r w:rsidRPr="00FA3F77">
              <w:rPr>
                <w:color w:val="FF0000"/>
              </w:rPr>
              <w:br/>
            </w:r>
            <w:r w:rsidRPr="00FA3F77">
              <w:rPr>
                <w:color w:val="0070C0"/>
              </w:rPr>
              <w:t xml:space="preserve">Note: Info #7 can be provided explicitly (as in legacy UE-based DL-TDOA) or implicitly by Associated ID. </w:t>
            </w:r>
          </w:p>
        </w:tc>
        <w:tc>
          <w:tcPr>
            <w:tcW w:w="810" w:type="dxa"/>
            <w:shd w:val="clear" w:color="000000" w:fill="FFFFFF"/>
            <w:vAlign w:val="center"/>
            <w:hideMark/>
          </w:tcPr>
          <w:p w14:paraId="0CFBF28F" w14:textId="77777777" w:rsidR="00A3279F" w:rsidRPr="00FA3F77" w:rsidRDefault="00A3279F" w:rsidP="00FA3F77">
            <w:pPr>
              <w:spacing w:after="0"/>
              <w:contextualSpacing/>
              <w:rPr>
                <w:color w:val="FF0000"/>
              </w:rPr>
            </w:pPr>
            <w:r w:rsidRPr="00FA3F77">
              <w:rPr>
                <w:color w:val="FF0000"/>
              </w:rPr>
              <w:t xml:space="preserve">Reuse existing </w:t>
            </w:r>
          </w:p>
        </w:tc>
        <w:tc>
          <w:tcPr>
            <w:tcW w:w="787" w:type="dxa"/>
            <w:shd w:val="clear" w:color="000000" w:fill="FFFFFF"/>
            <w:vAlign w:val="center"/>
            <w:hideMark/>
          </w:tcPr>
          <w:p w14:paraId="38951EFB" w14:textId="77777777" w:rsidR="00A3279F" w:rsidRPr="00FA3F77" w:rsidRDefault="00A3279F" w:rsidP="00FA3F77">
            <w:pPr>
              <w:spacing w:after="0"/>
              <w:contextualSpacing/>
              <w:rPr>
                <w:color w:val="FF0000"/>
              </w:rPr>
            </w:pPr>
            <w:r w:rsidRPr="00FA3F77">
              <w:rPr>
                <w:color w:val="FF0000"/>
              </w:rPr>
              <w:t>Per UE</w:t>
            </w:r>
          </w:p>
        </w:tc>
      </w:tr>
    </w:tbl>
    <w:p w14:paraId="6166F3EB" w14:textId="77777777" w:rsidR="00A3279F" w:rsidRPr="00FA3F77" w:rsidRDefault="00A3279F" w:rsidP="00FA3F77">
      <w:pPr>
        <w:spacing w:after="0"/>
        <w:contextualSpacing/>
      </w:pPr>
    </w:p>
    <w:tbl>
      <w:tblPr>
        <w:tblW w:w="9697"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1117"/>
        <w:gridCol w:w="794"/>
        <w:gridCol w:w="1255"/>
        <w:gridCol w:w="1009"/>
        <w:gridCol w:w="2796"/>
        <w:gridCol w:w="850"/>
        <w:gridCol w:w="770"/>
      </w:tblGrid>
      <w:tr w:rsidR="00A3279F" w:rsidRPr="00FA3F77" w14:paraId="071897A7" w14:textId="77777777" w:rsidTr="00470F4A">
        <w:trPr>
          <w:trHeight w:val="1091"/>
        </w:trPr>
        <w:tc>
          <w:tcPr>
            <w:tcW w:w="1062" w:type="dxa"/>
            <w:shd w:val="clear" w:color="000000" w:fill="FFFFFF"/>
            <w:vAlign w:val="center"/>
          </w:tcPr>
          <w:p w14:paraId="45A861A7" w14:textId="77777777" w:rsidR="00A3279F" w:rsidRPr="00FA3F77" w:rsidRDefault="00A3279F" w:rsidP="00FA3F77">
            <w:pPr>
              <w:spacing w:after="0"/>
              <w:contextualSpacing/>
              <w:rPr>
                <w:b/>
                <w:bCs/>
              </w:rPr>
            </w:pPr>
          </w:p>
        </w:tc>
        <w:tc>
          <w:tcPr>
            <w:tcW w:w="981" w:type="dxa"/>
            <w:shd w:val="clear" w:color="000000" w:fill="FFFFFF"/>
            <w:vAlign w:val="center"/>
          </w:tcPr>
          <w:p w14:paraId="67B710FE" w14:textId="77777777" w:rsidR="00A3279F" w:rsidRPr="00FA3F77" w:rsidRDefault="00A3279F" w:rsidP="00FA3F77">
            <w:pPr>
              <w:spacing w:after="0"/>
              <w:contextualSpacing/>
              <w:rPr>
                <w:color w:val="FF0000"/>
              </w:rPr>
            </w:pPr>
            <w:r w:rsidRPr="00FA3F77">
              <w:rPr>
                <w:b/>
                <w:bCs/>
              </w:rPr>
              <w:t>Sub-feature group</w:t>
            </w:r>
          </w:p>
        </w:tc>
        <w:tc>
          <w:tcPr>
            <w:tcW w:w="714" w:type="dxa"/>
            <w:shd w:val="clear" w:color="000000" w:fill="FFFFFF"/>
            <w:vAlign w:val="center"/>
          </w:tcPr>
          <w:p w14:paraId="7513CB7E" w14:textId="77777777" w:rsidR="00A3279F" w:rsidRPr="00FA3F77" w:rsidRDefault="00A3279F" w:rsidP="00FA3F77">
            <w:pPr>
              <w:spacing w:after="0"/>
              <w:contextualSpacing/>
              <w:rPr>
                <w:color w:val="FF0000"/>
              </w:rPr>
            </w:pPr>
            <w:r w:rsidRPr="00FA3F77">
              <w:rPr>
                <w:b/>
                <w:bCs/>
              </w:rPr>
              <w:t>RAN2 Parent IE</w:t>
            </w:r>
          </w:p>
        </w:tc>
        <w:tc>
          <w:tcPr>
            <w:tcW w:w="1276" w:type="dxa"/>
            <w:shd w:val="clear" w:color="000000" w:fill="FFFFFF"/>
            <w:vAlign w:val="center"/>
          </w:tcPr>
          <w:p w14:paraId="13729E35" w14:textId="77777777" w:rsidR="00A3279F" w:rsidRPr="00FA3F77" w:rsidRDefault="00A3279F" w:rsidP="00FA3F77">
            <w:pPr>
              <w:spacing w:after="0"/>
              <w:contextualSpacing/>
              <w:rPr>
                <w:color w:val="FF0000"/>
              </w:rPr>
            </w:pPr>
            <w:r w:rsidRPr="00FA3F77">
              <w:rPr>
                <w:b/>
                <w:bCs/>
              </w:rPr>
              <w:t>Parameter name in the spec</w:t>
            </w:r>
          </w:p>
        </w:tc>
        <w:tc>
          <w:tcPr>
            <w:tcW w:w="1015" w:type="dxa"/>
            <w:shd w:val="clear" w:color="000000" w:fill="FFFFFF"/>
            <w:vAlign w:val="center"/>
          </w:tcPr>
          <w:p w14:paraId="2F2C0D6E" w14:textId="77777777" w:rsidR="00A3279F" w:rsidRPr="00FA3F77" w:rsidRDefault="00A3279F" w:rsidP="00FA3F77">
            <w:pPr>
              <w:spacing w:after="0"/>
              <w:contextualSpacing/>
              <w:rPr>
                <w:color w:val="FF0000"/>
              </w:rPr>
            </w:pPr>
            <w:r w:rsidRPr="00FA3F77">
              <w:rPr>
                <w:b/>
                <w:bCs/>
              </w:rPr>
              <w:t>New or existing?</w:t>
            </w:r>
          </w:p>
        </w:tc>
        <w:tc>
          <w:tcPr>
            <w:tcW w:w="3052" w:type="dxa"/>
            <w:vAlign w:val="center"/>
          </w:tcPr>
          <w:p w14:paraId="480BF4F3" w14:textId="77777777" w:rsidR="00A3279F" w:rsidRPr="00FA3F77" w:rsidRDefault="00A3279F" w:rsidP="00FA3F77">
            <w:pPr>
              <w:spacing w:after="0"/>
              <w:contextualSpacing/>
              <w:rPr>
                <w:color w:val="FF0000"/>
              </w:rPr>
            </w:pPr>
            <w:r w:rsidRPr="00FA3F77">
              <w:rPr>
                <w:b/>
                <w:bCs/>
              </w:rPr>
              <w:t>Description</w:t>
            </w:r>
          </w:p>
        </w:tc>
        <w:tc>
          <w:tcPr>
            <w:tcW w:w="810" w:type="dxa"/>
            <w:shd w:val="clear" w:color="000000" w:fill="FFFFFF"/>
            <w:vAlign w:val="center"/>
          </w:tcPr>
          <w:p w14:paraId="0DC0ECC4" w14:textId="77777777" w:rsidR="00A3279F" w:rsidRPr="00FA3F77" w:rsidRDefault="00A3279F" w:rsidP="00FA3F77">
            <w:pPr>
              <w:spacing w:after="0"/>
              <w:contextualSpacing/>
              <w:rPr>
                <w:color w:val="FF0000"/>
              </w:rPr>
            </w:pPr>
            <w:r w:rsidRPr="00FA3F77">
              <w:rPr>
                <w:b/>
                <w:bCs/>
              </w:rPr>
              <w:t>Value range</w:t>
            </w:r>
          </w:p>
        </w:tc>
        <w:tc>
          <w:tcPr>
            <w:tcW w:w="787" w:type="dxa"/>
            <w:shd w:val="clear" w:color="000000" w:fill="FFFFFF"/>
            <w:vAlign w:val="center"/>
          </w:tcPr>
          <w:p w14:paraId="3D47D08D" w14:textId="77777777" w:rsidR="00A3279F" w:rsidRPr="00FA3F77" w:rsidRDefault="00A3279F" w:rsidP="00FA3F77">
            <w:pPr>
              <w:spacing w:after="0"/>
              <w:contextualSpacing/>
              <w:rPr>
                <w:color w:val="FF0000"/>
              </w:rPr>
            </w:pPr>
            <w:r w:rsidRPr="00FA3F77">
              <w:rPr>
                <w:b/>
                <w:bCs/>
              </w:rPr>
              <w:t>Per (UE, cell, TRP, …)</w:t>
            </w:r>
          </w:p>
        </w:tc>
      </w:tr>
      <w:tr w:rsidR="00A3279F" w:rsidRPr="00FA3F77" w14:paraId="1599EB5C" w14:textId="77777777" w:rsidTr="00470F4A">
        <w:trPr>
          <w:trHeight w:val="1091"/>
        </w:trPr>
        <w:tc>
          <w:tcPr>
            <w:tcW w:w="1062" w:type="dxa"/>
            <w:shd w:val="clear" w:color="000000" w:fill="FFFFFF"/>
            <w:vAlign w:val="center"/>
          </w:tcPr>
          <w:p w14:paraId="557EA0C2" w14:textId="77777777" w:rsidR="00A3279F" w:rsidRPr="00FA3F77" w:rsidRDefault="00A3279F" w:rsidP="00FA3F77">
            <w:pPr>
              <w:spacing w:after="0"/>
              <w:contextualSpacing/>
              <w:rPr>
                <w:b/>
                <w:bCs/>
                <w:lang w:val="pt-BR"/>
              </w:rPr>
            </w:pPr>
            <w:r w:rsidRPr="00FA3F77">
              <w:rPr>
                <w:b/>
                <w:bCs/>
                <w:lang w:val="pt-BR"/>
              </w:rPr>
              <w:t>Assistance data Info #1 ~ Info #6, Info #8 ~ Info #15</w:t>
            </w:r>
          </w:p>
        </w:tc>
        <w:tc>
          <w:tcPr>
            <w:tcW w:w="981" w:type="dxa"/>
            <w:shd w:val="clear" w:color="000000" w:fill="FFFFFF"/>
            <w:vAlign w:val="center"/>
            <w:hideMark/>
          </w:tcPr>
          <w:p w14:paraId="75EA0A11" w14:textId="77777777" w:rsidR="00A3279F" w:rsidRPr="00FA3F77" w:rsidRDefault="00A3279F" w:rsidP="00FA3F77">
            <w:pPr>
              <w:spacing w:after="0"/>
              <w:contextualSpacing/>
              <w:rPr>
                <w:color w:val="FF0000"/>
              </w:rPr>
            </w:pPr>
            <w:r w:rsidRPr="00FA3F77">
              <w:rPr>
                <w:color w:val="FF0000"/>
              </w:rPr>
              <w:t>UE-based positioning Case 1</w:t>
            </w:r>
          </w:p>
        </w:tc>
        <w:tc>
          <w:tcPr>
            <w:tcW w:w="714" w:type="dxa"/>
            <w:shd w:val="clear" w:color="000000" w:fill="FFFFFF"/>
            <w:vAlign w:val="center"/>
            <w:hideMark/>
          </w:tcPr>
          <w:p w14:paraId="2E9114FB" w14:textId="77777777" w:rsidR="00A3279F" w:rsidRPr="00FA3F77" w:rsidRDefault="00A3279F" w:rsidP="00FA3F77">
            <w:pPr>
              <w:spacing w:after="0"/>
              <w:contextualSpacing/>
              <w:rPr>
                <w:color w:val="FF0000"/>
              </w:rPr>
            </w:pPr>
            <w:r w:rsidRPr="00FA3F77">
              <w:rPr>
                <w:color w:val="FF0000"/>
              </w:rPr>
              <w:t>FFS for RAN2</w:t>
            </w:r>
          </w:p>
        </w:tc>
        <w:tc>
          <w:tcPr>
            <w:tcW w:w="1276" w:type="dxa"/>
            <w:shd w:val="clear" w:color="000000" w:fill="FFFFFF"/>
            <w:vAlign w:val="center"/>
            <w:hideMark/>
          </w:tcPr>
          <w:p w14:paraId="0EDE9CC1" w14:textId="77777777" w:rsidR="00A3279F" w:rsidRPr="00FA3F77" w:rsidRDefault="00A3279F" w:rsidP="00FA3F77">
            <w:pPr>
              <w:spacing w:after="0"/>
              <w:contextualSpacing/>
              <w:rPr>
                <w:color w:val="FF0000"/>
              </w:rPr>
            </w:pPr>
            <w:r w:rsidRPr="00FA3F77">
              <w:rPr>
                <w:color w:val="FF0000"/>
              </w:rPr>
              <w:t>(It is up to RAN2 to decide which existing IEs to include for providing Info #1 ~ Info #6, Info #8 ~ Info #15)</w:t>
            </w:r>
          </w:p>
        </w:tc>
        <w:tc>
          <w:tcPr>
            <w:tcW w:w="1015" w:type="dxa"/>
            <w:shd w:val="clear" w:color="000000" w:fill="FFFFFF"/>
            <w:vAlign w:val="center"/>
            <w:hideMark/>
          </w:tcPr>
          <w:p w14:paraId="0D305B1A" w14:textId="77777777" w:rsidR="00A3279F" w:rsidRPr="00FA3F77" w:rsidRDefault="00A3279F" w:rsidP="00FA3F77">
            <w:pPr>
              <w:spacing w:after="0"/>
              <w:contextualSpacing/>
              <w:rPr>
                <w:color w:val="FF0000"/>
              </w:rPr>
            </w:pPr>
            <w:r w:rsidRPr="00FA3F77">
              <w:rPr>
                <w:color w:val="FF0000"/>
              </w:rPr>
              <w:t>Existing</w:t>
            </w:r>
          </w:p>
        </w:tc>
        <w:tc>
          <w:tcPr>
            <w:tcW w:w="3052" w:type="dxa"/>
            <w:vAlign w:val="center"/>
            <w:hideMark/>
          </w:tcPr>
          <w:p w14:paraId="1323B6C3" w14:textId="77777777" w:rsidR="00A3279F" w:rsidRPr="00FA3F77" w:rsidRDefault="00A3279F" w:rsidP="00FA3F77">
            <w:pPr>
              <w:spacing w:after="0"/>
              <w:contextualSpacing/>
              <w:rPr>
                <w:color w:val="FF0000"/>
              </w:rPr>
            </w:pPr>
            <w:r w:rsidRPr="00FA3F77">
              <w:rPr>
                <w:color w:val="FF0000"/>
              </w:rPr>
              <w:t xml:space="preserve">LMF can provide to UE the assistance information (optional) from legacy UE-based DL-TDOA: Info #1 ~ Info #6, Info #8 ~ Info #15 in Table 8.12.2.1.0-1 in 38.305 v18.3.0. </w:t>
            </w:r>
            <w:r w:rsidRPr="00FA3F77">
              <w:rPr>
                <w:color w:val="FF0000"/>
              </w:rPr>
              <w:br/>
            </w:r>
          </w:p>
        </w:tc>
        <w:tc>
          <w:tcPr>
            <w:tcW w:w="810" w:type="dxa"/>
            <w:shd w:val="clear" w:color="000000" w:fill="FFFFFF"/>
            <w:vAlign w:val="center"/>
            <w:hideMark/>
          </w:tcPr>
          <w:p w14:paraId="5C2700CC" w14:textId="77777777" w:rsidR="00A3279F" w:rsidRPr="00FA3F77" w:rsidRDefault="00A3279F" w:rsidP="00FA3F77">
            <w:pPr>
              <w:spacing w:after="0"/>
              <w:contextualSpacing/>
              <w:rPr>
                <w:color w:val="FF0000"/>
              </w:rPr>
            </w:pPr>
            <w:r w:rsidRPr="00FA3F77">
              <w:rPr>
                <w:color w:val="FF0000"/>
              </w:rPr>
              <w:t xml:space="preserve">Reuse existing </w:t>
            </w:r>
          </w:p>
        </w:tc>
        <w:tc>
          <w:tcPr>
            <w:tcW w:w="787" w:type="dxa"/>
            <w:shd w:val="clear" w:color="000000" w:fill="FFFFFF"/>
            <w:vAlign w:val="center"/>
            <w:hideMark/>
          </w:tcPr>
          <w:p w14:paraId="5F568785" w14:textId="77777777" w:rsidR="00A3279F" w:rsidRPr="00FA3F77" w:rsidRDefault="00A3279F" w:rsidP="00FA3F77">
            <w:pPr>
              <w:spacing w:after="0"/>
              <w:contextualSpacing/>
              <w:rPr>
                <w:color w:val="FF0000"/>
              </w:rPr>
            </w:pPr>
            <w:r w:rsidRPr="00FA3F77">
              <w:rPr>
                <w:color w:val="FF0000"/>
              </w:rPr>
              <w:t>Per UE</w:t>
            </w:r>
          </w:p>
        </w:tc>
      </w:tr>
    </w:tbl>
    <w:p w14:paraId="4CE6ED6E" w14:textId="77777777" w:rsidR="00A3279F" w:rsidRPr="00FA3F77" w:rsidRDefault="00A3279F" w:rsidP="00FA3F77">
      <w:pPr>
        <w:spacing w:after="0"/>
        <w:contextualSpacing/>
      </w:pPr>
    </w:p>
    <w:p w14:paraId="522F79F7" w14:textId="77777777" w:rsidR="00A3279F" w:rsidRPr="00FA3F77" w:rsidRDefault="00A3279F" w:rsidP="00FA3F77">
      <w:pPr>
        <w:spacing w:after="0"/>
        <w:contextualSpacing/>
      </w:pPr>
    </w:p>
    <w:p w14:paraId="0266CCE1" w14:textId="77777777" w:rsidR="00A3279F" w:rsidRPr="00FA3F77" w:rsidRDefault="00A3279F" w:rsidP="00FA3F77">
      <w:pPr>
        <w:spacing w:after="0"/>
        <w:contextualSpacing/>
        <w:rPr>
          <w:rFonts w:eastAsia="DengXian"/>
          <w:b/>
          <w:bCs/>
          <w:lang w:eastAsia="zh-CN"/>
        </w:rPr>
      </w:pPr>
      <w:r w:rsidRPr="00FA3F77">
        <w:rPr>
          <w:b/>
          <w:bCs/>
        </w:rPr>
        <w:t>Conclusion</w:t>
      </w:r>
    </w:p>
    <w:p w14:paraId="3CCE868A" w14:textId="77777777" w:rsidR="00A3279F" w:rsidRPr="00FA3F77" w:rsidRDefault="00A3279F" w:rsidP="00FA3F77">
      <w:pPr>
        <w:spacing w:after="0"/>
        <w:contextualSpacing/>
      </w:pPr>
      <w:r w:rsidRPr="00FA3F77">
        <w:t>RAN1 has no consensus whether the IE for assistance data Info#7 and AssociatedID-TRP-LocationInfo  can be simultaneously enabled.</w:t>
      </w:r>
    </w:p>
    <w:p w14:paraId="5A0C3BD1" w14:textId="77777777" w:rsidR="00A3279F" w:rsidRPr="00FA3F77" w:rsidRDefault="00A3279F" w:rsidP="00FA3F77">
      <w:pPr>
        <w:spacing w:after="0"/>
        <w:contextualSpacing/>
      </w:pPr>
      <w:r w:rsidRPr="00FA3F77">
        <w:t>It is upto RAN2 to decide whether the IE for assistance data Info#7 and AssociatedID-TRP-LocationInfo  can be simultaneously enabled.</w:t>
      </w:r>
    </w:p>
    <w:p w14:paraId="225FB00C" w14:textId="77777777" w:rsidR="00A3279F" w:rsidRPr="00FA3F77" w:rsidRDefault="00A3279F" w:rsidP="00FA3F77">
      <w:pPr>
        <w:spacing w:after="0"/>
        <w:contextualSpacing/>
      </w:pPr>
    </w:p>
    <w:p w14:paraId="4BF17E25" w14:textId="77777777" w:rsidR="00A3279F" w:rsidRPr="00FA3F77" w:rsidRDefault="00A3279F" w:rsidP="00FA3F77">
      <w:pPr>
        <w:spacing w:after="0"/>
        <w:contextualSpacing/>
      </w:pPr>
    </w:p>
    <w:p w14:paraId="0A813DB7" w14:textId="77777777" w:rsidR="00A3279F" w:rsidRPr="00FA3F77" w:rsidRDefault="00A3279F" w:rsidP="00FA3F77">
      <w:pPr>
        <w:spacing w:after="0"/>
        <w:contextualSpacing/>
        <w:rPr>
          <w:b/>
          <w:bCs/>
          <w:u w:val="single"/>
        </w:rPr>
      </w:pPr>
      <w:r w:rsidRPr="00FA3F77">
        <w:rPr>
          <w:b/>
          <w:bCs/>
          <w:highlight w:val="green"/>
          <w:u w:val="single"/>
        </w:rPr>
        <w:t>Agreement</w:t>
      </w:r>
    </w:p>
    <w:p w14:paraId="1B295B04" w14:textId="77777777" w:rsidR="00A3279F" w:rsidRDefault="00A3279F" w:rsidP="00FA3F77">
      <w:pPr>
        <w:spacing w:after="0"/>
        <w:contextualSpacing/>
      </w:pPr>
      <w:r w:rsidRPr="00FA3F77">
        <w:t>Include the IE for Rel-19 enhanced measurement (i.e., UL SRS-TDCT, UL SRS-TDCP in 38.215) in higher layer parameter list to RAN3.</w:t>
      </w:r>
    </w:p>
    <w:p w14:paraId="5095AE0F" w14:textId="77777777" w:rsidR="00FA3F77" w:rsidRPr="00FA3F77" w:rsidRDefault="00FA3F77" w:rsidP="00FA3F77">
      <w:pPr>
        <w:spacing w:after="0"/>
        <w:contextualSpacing/>
      </w:pPr>
    </w:p>
    <w:tbl>
      <w:tblPr>
        <w:tblW w:w="9630" w:type="dxa"/>
        <w:tblInd w:w="108" w:type="dxa"/>
        <w:tblLook w:val="04A0" w:firstRow="1" w:lastRow="0" w:firstColumn="1" w:lastColumn="0" w:noHBand="0" w:noVBand="1"/>
      </w:tblPr>
      <w:tblGrid>
        <w:gridCol w:w="1373"/>
        <w:gridCol w:w="1117"/>
        <w:gridCol w:w="1235"/>
        <w:gridCol w:w="1163"/>
        <w:gridCol w:w="1000"/>
        <w:gridCol w:w="2170"/>
        <w:gridCol w:w="791"/>
        <w:gridCol w:w="781"/>
      </w:tblGrid>
      <w:tr w:rsidR="00A3279F" w:rsidRPr="00FA3F77" w14:paraId="1DCAEAE2" w14:textId="77777777" w:rsidTr="00470F4A">
        <w:trPr>
          <w:trHeight w:val="720"/>
        </w:trPr>
        <w:tc>
          <w:tcPr>
            <w:tcW w:w="1028" w:type="dxa"/>
            <w:tcBorders>
              <w:top w:val="single" w:sz="4" w:space="0" w:color="auto"/>
              <w:left w:val="single" w:sz="4" w:space="0" w:color="auto"/>
              <w:bottom w:val="single" w:sz="4" w:space="0" w:color="auto"/>
              <w:right w:val="single" w:sz="4" w:space="0" w:color="auto"/>
            </w:tcBorders>
            <w:shd w:val="clear" w:color="000000" w:fill="FFFFFF"/>
          </w:tcPr>
          <w:p w14:paraId="1C957183" w14:textId="77777777" w:rsidR="00A3279F" w:rsidRPr="00FA3F77" w:rsidRDefault="00A3279F" w:rsidP="00FA3F77">
            <w:pPr>
              <w:spacing w:after="0"/>
              <w:contextualSpacing/>
              <w:rPr>
                <w:b/>
                <w:bCs/>
              </w:rPr>
            </w:pPr>
          </w:p>
        </w:tc>
        <w:tc>
          <w:tcPr>
            <w:tcW w:w="1077" w:type="dxa"/>
            <w:tcBorders>
              <w:top w:val="single" w:sz="4" w:space="0" w:color="auto"/>
              <w:left w:val="single" w:sz="4" w:space="0" w:color="auto"/>
              <w:bottom w:val="single" w:sz="4" w:space="0" w:color="auto"/>
              <w:right w:val="single" w:sz="4" w:space="0" w:color="auto"/>
            </w:tcBorders>
            <w:shd w:val="clear" w:color="000000" w:fill="FFFFFF"/>
            <w:vAlign w:val="center"/>
          </w:tcPr>
          <w:p w14:paraId="2C3065E3" w14:textId="77777777" w:rsidR="00A3279F" w:rsidRPr="00FA3F77" w:rsidRDefault="00A3279F" w:rsidP="00FA3F77">
            <w:pPr>
              <w:spacing w:after="0"/>
              <w:contextualSpacing/>
              <w:rPr>
                <w:b/>
                <w:bCs/>
              </w:rPr>
            </w:pPr>
            <w:r w:rsidRPr="00FA3F77">
              <w:rPr>
                <w:b/>
                <w:bCs/>
              </w:rPr>
              <w:t>Sub-feature group</w:t>
            </w:r>
          </w:p>
        </w:tc>
        <w:tc>
          <w:tcPr>
            <w:tcW w:w="1346" w:type="dxa"/>
            <w:tcBorders>
              <w:top w:val="single" w:sz="4" w:space="0" w:color="auto"/>
              <w:left w:val="nil"/>
              <w:bottom w:val="single" w:sz="4" w:space="0" w:color="auto"/>
              <w:right w:val="single" w:sz="4" w:space="0" w:color="auto"/>
            </w:tcBorders>
            <w:shd w:val="clear" w:color="000000" w:fill="FFFFFF"/>
            <w:vAlign w:val="center"/>
          </w:tcPr>
          <w:p w14:paraId="57C19140" w14:textId="77777777" w:rsidR="00A3279F" w:rsidRPr="00FA3F77" w:rsidRDefault="00A3279F" w:rsidP="00FA3F77">
            <w:pPr>
              <w:spacing w:after="0"/>
              <w:contextualSpacing/>
              <w:rPr>
                <w:b/>
                <w:bCs/>
              </w:rPr>
            </w:pPr>
            <w:r w:rsidRPr="00FA3F77">
              <w:rPr>
                <w:b/>
                <w:bCs/>
              </w:rPr>
              <w:t>RAN3 Parent IE</w:t>
            </w:r>
          </w:p>
        </w:tc>
        <w:tc>
          <w:tcPr>
            <w:tcW w:w="1172" w:type="dxa"/>
            <w:tcBorders>
              <w:top w:val="single" w:sz="4" w:space="0" w:color="auto"/>
              <w:left w:val="nil"/>
              <w:bottom w:val="single" w:sz="4" w:space="0" w:color="auto"/>
              <w:right w:val="single" w:sz="4" w:space="0" w:color="auto"/>
            </w:tcBorders>
            <w:shd w:val="clear" w:color="000000" w:fill="FFFFFF"/>
            <w:vAlign w:val="center"/>
          </w:tcPr>
          <w:p w14:paraId="37EE31A5" w14:textId="77777777" w:rsidR="00A3279F" w:rsidRPr="00FA3F77" w:rsidRDefault="00A3279F" w:rsidP="00FA3F77">
            <w:pPr>
              <w:spacing w:after="0"/>
              <w:contextualSpacing/>
              <w:rPr>
                <w:b/>
                <w:bCs/>
              </w:rPr>
            </w:pPr>
            <w:r w:rsidRPr="00FA3F77">
              <w:rPr>
                <w:b/>
                <w:bCs/>
              </w:rPr>
              <w:t>Parameter name in the spec</w:t>
            </w:r>
          </w:p>
        </w:tc>
        <w:tc>
          <w:tcPr>
            <w:tcW w:w="1007" w:type="dxa"/>
            <w:tcBorders>
              <w:top w:val="single" w:sz="4" w:space="0" w:color="auto"/>
              <w:left w:val="nil"/>
              <w:bottom w:val="single" w:sz="4" w:space="0" w:color="auto"/>
              <w:right w:val="single" w:sz="4" w:space="0" w:color="auto"/>
            </w:tcBorders>
            <w:shd w:val="clear" w:color="000000" w:fill="FFFFFF"/>
            <w:vAlign w:val="center"/>
          </w:tcPr>
          <w:p w14:paraId="47F36846" w14:textId="77777777" w:rsidR="00A3279F" w:rsidRPr="00FA3F77" w:rsidRDefault="00A3279F" w:rsidP="00FA3F77">
            <w:pPr>
              <w:spacing w:after="0"/>
              <w:contextualSpacing/>
              <w:rPr>
                <w:b/>
                <w:bCs/>
              </w:rPr>
            </w:pPr>
            <w:r w:rsidRPr="00FA3F77">
              <w:rPr>
                <w:b/>
                <w:bCs/>
              </w:rPr>
              <w:t>New or existing?</w:t>
            </w:r>
          </w:p>
        </w:tc>
        <w:tc>
          <w:tcPr>
            <w:tcW w:w="2380" w:type="dxa"/>
            <w:tcBorders>
              <w:top w:val="single" w:sz="4" w:space="0" w:color="auto"/>
              <w:left w:val="nil"/>
              <w:bottom w:val="single" w:sz="4" w:space="0" w:color="auto"/>
              <w:right w:val="single" w:sz="4" w:space="0" w:color="auto"/>
            </w:tcBorders>
            <w:shd w:val="clear" w:color="000000" w:fill="FFFFFF"/>
            <w:vAlign w:val="center"/>
          </w:tcPr>
          <w:p w14:paraId="5FF41D65" w14:textId="77777777" w:rsidR="00A3279F" w:rsidRPr="00FA3F77" w:rsidRDefault="00A3279F" w:rsidP="00FA3F77">
            <w:pPr>
              <w:spacing w:after="0"/>
              <w:contextualSpacing/>
              <w:rPr>
                <w:b/>
                <w:bCs/>
              </w:rPr>
            </w:pPr>
            <w:r w:rsidRPr="00FA3F77">
              <w:rPr>
                <w:b/>
                <w:bCs/>
              </w:rPr>
              <w:t>Description</w:t>
            </w:r>
          </w:p>
        </w:tc>
        <w:tc>
          <w:tcPr>
            <w:tcW w:w="810" w:type="dxa"/>
            <w:tcBorders>
              <w:top w:val="single" w:sz="4" w:space="0" w:color="auto"/>
              <w:left w:val="nil"/>
              <w:bottom w:val="single" w:sz="4" w:space="0" w:color="auto"/>
              <w:right w:val="single" w:sz="4" w:space="0" w:color="auto"/>
            </w:tcBorders>
            <w:shd w:val="clear" w:color="000000" w:fill="FFFFFF"/>
            <w:vAlign w:val="center"/>
          </w:tcPr>
          <w:p w14:paraId="33188EF9" w14:textId="77777777" w:rsidR="00A3279F" w:rsidRPr="00FA3F77" w:rsidRDefault="00A3279F" w:rsidP="00FA3F77">
            <w:pPr>
              <w:spacing w:after="0"/>
              <w:contextualSpacing/>
              <w:rPr>
                <w:b/>
                <w:bCs/>
              </w:rPr>
            </w:pPr>
            <w:r w:rsidRPr="00FA3F77">
              <w:rPr>
                <w:b/>
                <w:bCs/>
              </w:rPr>
              <w:t>Value range</w:t>
            </w:r>
          </w:p>
        </w:tc>
        <w:tc>
          <w:tcPr>
            <w:tcW w:w="810" w:type="dxa"/>
            <w:tcBorders>
              <w:top w:val="single" w:sz="4" w:space="0" w:color="auto"/>
              <w:left w:val="nil"/>
              <w:bottom w:val="single" w:sz="4" w:space="0" w:color="auto"/>
              <w:right w:val="single" w:sz="4" w:space="0" w:color="auto"/>
            </w:tcBorders>
            <w:shd w:val="clear" w:color="000000" w:fill="FFFFFF"/>
            <w:vAlign w:val="center"/>
          </w:tcPr>
          <w:p w14:paraId="5031B3C8" w14:textId="77777777" w:rsidR="00A3279F" w:rsidRPr="00FA3F77" w:rsidRDefault="00A3279F" w:rsidP="00FA3F77">
            <w:pPr>
              <w:spacing w:after="0"/>
              <w:contextualSpacing/>
              <w:rPr>
                <w:b/>
                <w:bCs/>
              </w:rPr>
            </w:pPr>
            <w:r w:rsidRPr="00FA3F77">
              <w:rPr>
                <w:b/>
                <w:bCs/>
              </w:rPr>
              <w:t>Per (UE, cell, TRP, …)</w:t>
            </w:r>
          </w:p>
        </w:tc>
      </w:tr>
      <w:tr w:rsidR="00A3279F" w:rsidRPr="00FA3F77" w14:paraId="143AC1D1" w14:textId="77777777" w:rsidTr="00470F4A">
        <w:trPr>
          <w:trHeight w:val="1152"/>
        </w:trPr>
        <w:tc>
          <w:tcPr>
            <w:tcW w:w="1028" w:type="dxa"/>
            <w:tcBorders>
              <w:top w:val="nil"/>
              <w:left w:val="single" w:sz="4" w:space="0" w:color="auto"/>
              <w:bottom w:val="single" w:sz="4" w:space="0" w:color="auto"/>
              <w:right w:val="single" w:sz="4" w:space="0" w:color="auto"/>
            </w:tcBorders>
            <w:shd w:val="clear" w:color="000000" w:fill="FFFFFF"/>
            <w:vAlign w:val="center"/>
          </w:tcPr>
          <w:p w14:paraId="0CA190CF" w14:textId="77777777" w:rsidR="00A3279F" w:rsidRPr="00FA3F77" w:rsidRDefault="00A3279F" w:rsidP="00FA3F77">
            <w:pPr>
              <w:spacing w:after="0"/>
              <w:contextualSpacing/>
              <w:rPr>
                <w:color w:val="FF0000"/>
              </w:rPr>
            </w:pPr>
            <w:r w:rsidRPr="00FA3F77">
              <w:rPr>
                <w:b/>
                <w:bCs/>
              </w:rPr>
              <w:t>Rel-19 enhanced measurement</w:t>
            </w:r>
          </w:p>
        </w:tc>
        <w:tc>
          <w:tcPr>
            <w:tcW w:w="1077" w:type="dxa"/>
            <w:tcBorders>
              <w:top w:val="nil"/>
              <w:left w:val="single" w:sz="4" w:space="0" w:color="auto"/>
              <w:bottom w:val="single" w:sz="4" w:space="0" w:color="auto"/>
              <w:right w:val="single" w:sz="4" w:space="0" w:color="auto"/>
            </w:tcBorders>
            <w:shd w:val="clear" w:color="000000" w:fill="FFFFFF"/>
            <w:vAlign w:val="center"/>
            <w:hideMark/>
          </w:tcPr>
          <w:p w14:paraId="2D3D0B39" w14:textId="77777777" w:rsidR="00A3279F" w:rsidRPr="00FA3F77" w:rsidRDefault="00A3279F" w:rsidP="00FA3F77">
            <w:pPr>
              <w:spacing w:after="0"/>
              <w:contextualSpacing/>
              <w:rPr>
                <w:color w:val="FF0000"/>
              </w:rPr>
            </w:pPr>
            <w:r w:rsidRPr="00FA3F77">
              <w:rPr>
                <w:color w:val="FF0000"/>
              </w:rPr>
              <w:t>NG-RAN node assisted positioning Case 3b</w:t>
            </w:r>
          </w:p>
        </w:tc>
        <w:tc>
          <w:tcPr>
            <w:tcW w:w="1346" w:type="dxa"/>
            <w:tcBorders>
              <w:top w:val="nil"/>
              <w:left w:val="nil"/>
              <w:bottom w:val="single" w:sz="4" w:space="0" w:color="auto"/>
              <w:right w:val="single" w:sz="4" w:space="0" w:color="auto"/>
            </w:tcBorders>
            <w:shd w:val="clear" w:color="000000" w:fill="FFFFFF"/>
            <w:vAlign w:val="center"/>
            <w:hideMark/>
          </w:tcPr>
          <w:p w14:paraId="19E46220" w14:textId="77777777" w:rsidR="00A3279F" w:rsidRPr="00FA3F77" w:rsidRDefault="00A3279F" w:rsidP="00FA3F77">
            <w:pPr>
              <w:spacing w:after="0"/>
              <w:contextualSpacing/>
              <w:rPr>
                <w:color w:val="7030A0"/>
              </w:rPr>
            </w:pPr>
          </w:p>
          <w:p w14:paraId="699525FC" w14:textId="77777777" w:rsidR="00A3279F" w:rsidRPr="00FA3F77" w:rsidRDefault="00A3279F" w:rsidP="00FA3F77">
            <w:pPr>
              <w:spacing w:after="0"/>
              <w:contextualSpacing/>
              <w:rPr>
                <w:strike/>
                <w:color w:val="FF0000"/>
              </w:rPr>
            </w:pPr>
            <w:r w:rsidRPr="00FA3F77">
              <w:rPr>
                <w:color w:val="7030A0"/>
              </w:rPr>
              <w:t>FFS for RAN3</w:t>
            </w:r>
          </w:p>
        </w:tc>
        <w:tc>
          <w:tcPr>
            <w:tcW w:w="1172" w:type="dxa"/>
            <w:tcBorders>
              <w:top w:val="nil"/>
              <w:left w:val="nil"/>
              <w:bottom w:val="single" w:sz="4" w:space="0" w:color="auto"/>
              <w:right w:val="single" w:sz="4" w:space="0" w:color="auto"/>
            </w:tcBorders>
            <w:shd w:val="clear" w:color="000000" w:fill="FFFFFF"/>
            <w:vAlign w:val="center"/>
            <w:hideMark/>
          </w:tcPr>
          <w:p w14:paraId="19DF35E0" w14:textId="77777777" w:rsidR="00A3279F" w:rsidRPr="00FA3F77" w:rsidRDefault="00A3279F" w:rsidP="00FA3F77">
            <w:pPr>
              <w:spacing w:after="0"/>
              <w:contextualSpacing/>
              <w:rPr>
                <w:color w:val="FF0000"/>
              </w:rPr>
            </w:pPr>
            <w:r w:rsidRPr="00FA3F77">
              <w:rPr>
                <w:color w:val="7030A0"/>
              </w:rPr>
              <w:t>FFS for RAN3</w:t>
            </w:r>
          </w:p>
        </w:tc>
        <w:tc>
          <w:tcPr>
            <w:tcW w:w="1007" w:type="dxa"/>
            <w:tcBorders>
              <w:top w:val="nil"/>
              <w:left w:val="nil"/>
              <w:bottom w:val="single" w:sz="4" w:space="0" w:color="auto"/>
              <w:right w:val="single" w:sz="4" w:space="0" w:color="auto"/>
            </w:tcBorders>
            <w:shd w:val="clear" w:color="000000" w:fill="FFFFFF"/>
            <w:vAlign w:val="center"/>
            <w:hideMark/>
          </w:tcPr>
          <w:p w14:paraId="2322997C" w14:textId="77777777" w:rsidR="00A3279F" w:rsidRPr="00FA3F77" w:rsidRDefault="00A3279F" w:rsidP="00FA3F77">
            <w:pPr>
              <w:spacing w:after="0"/>
              <w:contextualSpacing/>
              <w:rPr>
                <w:color w:val="FF0000"/>
              </w:rPr>
            </w:pPr>
            <w:r w:rsidRPr="00FA3F77">
              <w:rPr>
                <w:color w:val="FF0000"/>
              </w:rPr>
              <w:t>New</w:t>
            </w:r>
          </w:p>
        </w:tc>
        <w:tc>
          <w:tcPr>
            <w:tcW w:w="2380" w:type="dxa"/>
            <w:tcBorders>
              <w:top w:val="nil"/>
              <w:left w:val="nil"/>
              <w:bottom w:val="single" w:sz="4" w:space="0" w:color="auto"/>
              <w:right w:val="single" w:sz="4" w:space="0" w:color="auto"/>
            </w:tcBorders>
            <w:vAlign w:val="center"/>
          </w:tcPr>
          <w:p w14:paraId="0166EBFD" w14:textId="77777777" w:rsidR="00A3279F" w:rsidRPr="00FA3F77" w:rsidRDefault="00A3279F" w:rsidP="00FA3F77">
            <w:pPr>
              <w:spacing w:after="0"/>
              <w:contextualSpacing/>
              <w:rPr>
                <w:color w:val="FF0000"/>
              </w:rPr>
            </w:pPr>
            <w:r w:rsidRPr="00FA3F77">
              <w:rPr>
                <w:color w:val="7030A0"/>
              </w:rPr>
              <w:t xml:space="preserve">Rel-19 enhanced channel measurement, which can be </w:t>
            </w:r>
            <w:r w:rsidRPr="00FA3F77">
              <w:rPr>
                <w:color w:val="FF0000"/>
              </w:rPr>
              <w:t>either (a) or (b):</w:t>
            </w:r>
            <w:r w:rsidRPr="00FA3F77">
              <w:rPr>
                <w:color w:val="FF0000"/>
              </w:rPr>
              <w:br/>
            </w:r>
            <w:r w:rsidRPr="00FA3F77">
              <w:rPr>
                <w:color w:val="0070C0"/>
              </w:rPr>
              <w:t>(a) UL SRS-TDCT;</w:t>
            </w:r>
            <w:r w:rsidRPr="00FA3F77">
              <w:rPr>
                <w:color w:val="0070C0"/>
              </w:rPr>
              <w:br/>
              <w:t>(b) paired UL SRS-TDCT and UL SRS-TDCP.</w:t>
            </w:r>
          </w:p>
        </w:tc>
        <w:tc>
          <w:tcPr>
            <w:tcW w:w="810" w:type="dxa"/>
            <w:tcBorders>
              <w:top w:val="nil"/>
              <w:left w:val="nil"/>
              <w:bottom w:val="single" w:sz="4" w:space="0" w:color="auto"/>
              <w:right w:val="single" w:sz="4" w:space="0" w:color="auto"/>
            </w:tcBorders>
            <w:shd w:val="clear" w:color="000000" w:fill="FFFFFF"/>
            <w:vAlign w:val="center"/>
          </w:tcPr>
          <w:p w14:paraId="6477F664" w14:textId="77777777" w:rsidR="00A3279F" w:rsidRPr="00FA3F77" w:rsidRDefault="00A3279F" w:rsidP="00FA3F77">
            <w:pPr>
              <w:spacing w:after="0"/>
              <w:contextualSpacing/>
              <w:rPr>
                <w:color w:val="FF0000"/>
              </w:rPr>
            </w:pPr>
          </w:p>
        </w:tc>
        <w:tc>
          <w:tcPr>
            <w:tcW w:w="810" w:type="dxa"/>
            <w:tcBorders>
              <w:top w:val="nil"/>
              <w:left w:val="nil"/>
              <w:bottom w:val="single" w:sz="4" w:space="0" w:color="auto"/>
              <w:right w:val="single" w:sz="4" w:space="0" w:color="auto"/>
            </w:tcBorders>
            <w:shd w:val="clear" w:color="000000" w:fill="FFFFFF"/>
            <w:vAlign w:val="center"/>
          </w:tcPr>
          <w:p w14:paraId="69343DFB" w14:textId="77777777" w:rsidR="00A3279F" w:rsidRPr="00FA3F77" w:rsidRDefault="00A3279F" w:rsidP="00FA3F77">
            <w:pPr>
              <w:spacing w:after="0"/>
              <w:contextualSpacing/>
              <w:rPr>
                <w:color w:val="FF0000"/>
              </w:rPr>
            </w:pPr>
            <w:r w:rsidRPr="00FA3F77">
              <w:rPr>
                <w:color w:val="0070C0"/>
              </w:rPr>
              <w:t>Per UE</w:t>
            </w:r>
          </w:p>
        </w:tc>
      </w:tr>
    </w:tbl>
    <w:p w14:paraId="13522161" w14:textId="77777777" w:rsidR="00FA6328" w:rsidRPr="00FA3F77" w:rsidRDefault="00FA6328" w:rsidP="00FA3F77">
      <w:pPr>
        <w:spacing w:after="0"/>
        <w:contextualSpacing/>
        <w:rPr>
          <w:rFonts w:eastAsia="DengXian"/>
          <w:lang w:eastAsia="zh-CN"/>
        </w:rPr>
      </w:pPr>
    </w:p>
    <w:p w14:paraId="374C84FB" w14:textId="7AFE4AD8" w:rsidR="00A3279F" w:rsidRDefault="00A3279F" w:rsidP="00FA3F77">
      <w:pPr>
        <w:spacing w:after="0"/>
        <w:contextualSpacing/>
        <w:rPr>
          <w:b/>
          <w:bCs/>
        </w:rPr>
      </w:pPr>
      <w:r w:rsidRPr="00FA3F77">
        <w:rPr>
          <w:rFonts w:eastAsia="DengXian"/>
          <w:b/>
          <w:bCs/>
          <w:lang w:eastAsia="zh-CN"/>
        </w:rPr>
        <w:t xml:space="preserve">// </w:t>
      </w:r>
      <w:bookmarkStart w:id="1" w:name="_Toc197093394"/>
      <w:r w:rsidR="00092B47" w:rsidRPr="00FA3F77">
        <w:rPr>
          <w:b/>
          <w:bCs/>
        </w:rPr>
        <w:t>Specification support for CSI prediction</w:t>
      </w:r>
      <w:bookmarkEnd w:id="1"/>
    </w:p>
    <w:p w14:paraId="473710B1" w14:textId="77777777" w:rsidR="00FA3F77" w:rsidRPr="00FA3F77" w:rsidRDefault="00FA3F77" w:rsidP="00FA3F77">
      <w:pPr>
        <w:spacing w:after="0"/>
        <w:contextualSpacing/>
        <w:rPr>
          <w:rFonts w:eastAsia="DengXian"/>
          <w:b/>
          <w:bCs/>
          <w:lang w:eastAsia="zh-CN"/>
        </w:rPr>
      </w:pPr>
    </w:p>
    <w:p w14:paraId="4D8FDA2B" w14:textId="77777777" w:rsidR="000012E5" w:rsidRPr="00FA3F77" w:rsidRDefault="000012E5" w:rsidP="00FA3F77">
      <w:pPr>
        <w:pStyle w:val="3GPPNormalText"/>
        <w:spacing w:after="0"/>
        <w:contextualSpacing/>
        <w:rPr>
          <w:b/>
          <w:bCs/>
          <w:i/>
          <w:sz w:val="20"/>
          <w:szCs w:val="20"/>
        </w:rPr>
      </w:pPr>
      <w:r w:rsidRPr="00FA3F77">
        <w:rPr>
          <w:b/>
          <w:bCs/>
          <w:sz w:val="20"/>
          <w:szCs w:val="20"/>
          <w:highlight w:val="green"/>
        </w:rPr>
        <w:t>Agreement</w:t>
      </w:r>
      <w:r w:rsidRPr="00FA3F77">
        <w:rPr>
          <w:b/>
          <w:bCs/>
          <w:sz w:val="20"/>
          <w:szCs w:val="20"/>
        </w:rPr>
        <w:t xml:space="preserve"> </w:t>
      </w:r>
    </w:p>
    <w:p w14:paraId="22B182C8" w14:textId="77777777" w:rsidR="000012E5" w:rsidRDefault="000012E5" w:rsidP="00FA3F77">
      <w:pPr>
        <w:spacing w:after="0"/>
        <w:contextualSpacing/>
        <w:rPr>
          <w:lang w:val="en-US" w:eastAsia="ko-KR"/>
        </w:rPr>
      </w:pPr>
      <w:r w:rsidRPr="00FA3F77">
        <w:rPr>
          <w:lang w:val="en-US" w:eastAsia="ko-KR"/>
        </w:rPr>
        <w:t>Adopt following TPs for TS38.214 Section 5.2.1.4.6.</w:t>
      </w:r>
    </w:p>
    <w:p w14:paraId="6651AC88" w14:textId="77777777" w:rsidR="00FA3F77" w:rsidRPr="00FA3F77" w:rsidRDefault="00FA3F77" w:rsidP="00FA3F77">
      <w:pPr>
        <w:spacing w:after="0"/>
        <w:contextualSpacing/>
        <w:rPr>
          <w:lang w:val="en-US"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5"/>
        <w:gridCol w:w="6444"/>
      </w:tblGrid>
      <w:tr w:rsidR="000012E5" w:rsidRPr="00FA3F77" w14:paraId="08151D4E" w14:textId="77777777" w:rsidTr="00470F4A">
        <w:tc>
          <w:tcPr>
            <w:tcW w:w="3305" w:type="dxa"/>
          </w:tcPr>
          <w:p w14:paraId="0EF3005C" w14:textId="77777777" w:rsidR="000012E5" w:rsidRPr="00FA3F77" w:rsidRDefault="000012E5" w:rsidP="00FA3F77">
            <w:pPr>
              <w:spacing w:after="0"/>
              <w:contextualSpacing/>
              <w:rPr>
                <w:bCs/>
                <w:lang w:eastAsia="zh-CN"/>
              </w:rPr>
            </w:pPr>
            <w:r w:rsidRPr="00FA3F77">
              <w:rPr>
                <w:bCs/>
                <w:lang w:eastAsia="zh-CN"/>
              </w:rPr>
              <w:t>Reason for change</w:t>
            </w:r>
          </w:p>
        </w:tc>
        <w:tc>
          <w:tcPr>
            <w:tcW w:w="0" w:type="auto"/>
          </w:tcPr>
          <w:p w14:paraId="1B618AC3" w14:textId="77777777" w:rsidR="000012E5" w:rsidRPr="00FA3F77" w:rsidRDefault="000012E5" w:rsidP="00FA3F77">
            <w:pPr>
              <w:spacing w:after="0"/>
              <w:contextualSpacing/>
              <w:rPr>
                <w:lang w:eastAsia="ko-KR"/>
              </w:rPr>
            </w:pPr>
            <w:r w:rsidRPr="00FA3F77">
              <w:rPr>
                <w:lang w:eastAsia="ko-KR"/>
              </w:rPr>
              <w:t xml:space="preserve">In current specification, there is no SGCS quantization mapping table. </w:t>
            </w:r>
          </w:p>
        </w:tc>
      </w:tr>
      <w:tr w:rsidR="000012E5" w:rsidRPr="00FA3F77" w14:paraId="1E2773BD" w14:textId="77777777" w:rsidTr="00470F4A">
        <w:tc>
          <w:tcPr>
            <w:tcW w:w="3305" w:type="dxa"/>
          </w:tcPr>
          <w:p w14:paraId="2D11F13C" w14:textId="77777777" w:rsidR="000012E5" w:rsidRPr="00FA3F77" w:rsidRDefault="000012E5" w:rsidP="00FA3F77">
            <w:pPr>
              <w:spacing w:after="0"/>
              <w:contextualSpacing/>
              <w:rPr>
                <w:b/>
                <w:lang w:eastAsia="zh-CN"/>
              </w:rPr>
            </w:pPr>
            <w:r w:rsidRPr="00FA3F77">
              <w:t>Summary of change</w:t>
            </w:r>
          </w:p>
        </w:tc>
        <w:tc>
          <w:tcPr>
            <w:tcW w:w="0" w:type="auto"/>
          </w:tcPr>
          <w:p w14:paraId="2460519B" w14:textId="77777777" w:rsidR="000012E5" w:rsidRPr="00FA3F77" w:rsidRDefault="000012E5" w:rsidP="00FA3F77">
            <w:pPr>
              <w:spacing w:after="0"/>
              <w:contextualSpacing/>
              <w:rPr>
                <w:bCs/>
                <w:lang w:eastAsia="zh-CN"/>
              </w:rPr>
            </w:pPr>
            <w:r w:rsidRPr="00FA3F77">
              <w:rPr>
                <w:bCs/>
                <w:lang w:eastAsia="zh-CN"/>
              </w:rPr>
              <w:t>SGCS quantization mapping table is added.</w:t>
            </w:r>
          </w:p>
        </w:tc>
      </w:tr>
      <w:tr w:rsidR="000012E5" w:rsidRPr="00FA3F77" w14:paraId="35CE5D0C" w14:textId="77777777" w:rsidTr="00470F4A">
        <w:tc>
          <w:tcPr>
            <w:tcW w:w="3305" w:type="dxa"/>
          </w:tcPr>
          <w:p w14:paraId="6A8FD7A0" w14:textId="77777777" w:rsidR="000012E5" w:rsidRPr="00FA3F77" w:rsidRDefault="000012E5" w:rsidP="00FA3F77">
            <w:pPr>
              <w:spacing w:after="0"/>
              <w:contextualSpacing/>
              <w:rPr>
                <w:b/>
                <w:lang w:eastAsia="zh-CN"/>
              </w:rPr>
            </w:pPr>
            <w:r w:rsidRPr="00FA3F77">
              <w:t>Consequences if not approved</w:t>
            </w:r>
          </w:p>
        </w:tc>
        <w:tc>
          <w:tcPr>
            <w:tcW w:w="0" w:type="auto"/>
          </w:tcPr>
          <w:p w14:paraId="2B4FF748" w14:textId="77777777" w:rsidR="000012E5" w:rsidRPr="00FA3F77" w:rsidRDefault="000012E5" w:rsidP="00FA3F77">
            <w:pPr>
              <w:spacing w:after="0"/>
              <w:contextualSpacing/>
              <w:rPr>
                <w:bCs/>
                <w:lang w:eastAsia="zh-CN"/>
              </w:rPr>
            </w:pPr>
            <w:r w:rsidRPr="00FA3F77">
              <w:rPr>
                <w:bCs/>
                <w:lang w:eastAsia="zh-CN"/>
              </w:rPr>
              <w:t>Incomplete capture of the agreement.</w:t>
            </w:r>
          </w:p>
        </w:tc>
      </w:tr>
      <w:tr w:rsidR="000012E5" w:rsidRPr="00FA3F77" w14:paraId="330BF161" w14:textId="77777777" w:rsidTr="00470F4A">
        <w:tc>
          <w:tcPr>
            <w:tcW w:w="9749" w:type="dxa"/>
            <w:gridSpan w:val="2"/>
          </w:tcPr>
          <w:p w14:paraId="48D471AC" w14:textId="77777777" w:rsidR="000012E5" w:rsidRPr="00FA3F77" w:rsidRDefault="000012E5" w:rsidP="00FA3F77">
            <w:pPr>
              <w:spacing w:after="0"/>
              <w:contextualSpacing/>
              <w:rPr>
                <w:b/>
                <w:lang w:eastAsia="zh-CN"/>
              </w:rPr>
            </w:pPr>
            <w:r w:rsidRPr="00FA3F77">
              <w:rPr>
                <w:b/>
                <w:lang w:eastAsia="zh-CN"/>
              </w:rPr>
              <w:t>TS38.214</w:t>
            </w:r>
          </w:p>
          <w:p w14:paraId="1919A4EF" w14:textId="77777777" w:rsidR="000012E5" w:rsidRPr="00FA3F77" w:rsidRDefault="000012E5" w:rsidP="00FA3F77">
            <w:pPr>
              <w:keepNext/>
              <w:keepLines/>
              <w:spacing w:after="0"/>
              <w:contextualSpacing/>
              <w:outlineLvl w:val="4"/>
              <w:rPr>
                <w:rStyle w:val="sc-axzvg"/>
                <w:lang w:val="x-none" w:eastAsia="zh-CN"/>
              </w:rPr>
            </w:pPr>
            <w:r w:rsidRPr="00FA3F77">
              <w:rPr>
                <w:lang w:val="x-none" w:eastAsia="zh-CN"/>
              </w:rPr>
              <w:t>5.2.1.4.6</w:t>
            </w:r>
            <w:r w:rsidRPr="00FA3F77">
              <w:rPr>
                <w:lang w:val="x-none" w:eastAsia="zh-CN"/>
              </w:rPr>
              <w:tab/>
            </w:r>
            <w:r w:rsidRPr="00FA3F77">
              <w:rPr>
                <w:color w:val="000000"/>
                <w:lang w:val="x-none" w:eastAsia="zh-CN"/>
              </w:rPr>
              <w:t>CSI-PAI reporting</w:t>
            </w:r>
          </w:p>
          <w:p w14:paraId="07D92950" w14:textId="77777777" w:rsidR="000012E5" w:rsidRPr="00FA3F77" w:rsidRDefault="000012E5" w:rsidP="00FA3F77">
            <w:pPr>
              <w:pStyle w:val="ListParagraph"/>
              <w:ind w:left="800"/>
              <w:contextualSpacing/>
              <w:jc w:val="center"/>
              <w:rPr>
                <w:rFonts w:ascii="Times New Roman" w:hAnsi="Times New Roman"/>
                <w:iCs/>
                <w:color w:val="FF0000"/>
                <w:sz w:val="20"/>
                <w:szCs w:val="20"/>
              </w:rPr>
            </w:pPr>
            <w:r w:rsidRPr="00FA3F77">
              <w:rPr>
                <w:rFonts w:ascii="Times New Roman" w:hAnsi="Times New Roman"/>
                <w:color w:val="FF0000"/>
                <w:sz w:val="20"/>
                <w:szCs w:val="20"/>
              </w:rPr>
              <w:t>&lt;&lt; Unchanged parts are omitted</w:t>
            </w:r>
            <w:r w:rsidRPr="00FA3F77">
              <w:rPr>
                <w:rFonts w:ascii="Times New Roman" w:hAnsi="Times New Roman"/>
                <w:iCs/>
                <w:color w:val="FF0000"/>
                <w:sz w:val="20"/>
                <w:szCs w:val="20"/>
              </w:rPr>
              <w:t xml:space="preserve"> &gt;&gt;</w:t>
            </w:r>
          </w:p>
          <w:p w14:paraId="3112964A" w14:textId="77777777" w:rsidR="000012E5" w:rsidRPr="00FA3F77" w:rsidRDefault="000012E5" w:rsidP="00FA3F77">
            <w:pPr>
              <w:pStyle w:val="ListParagraph"/>
              <w:widowControl/>
              <w:numPr>
                <w:ilvl w:val="0"/>
                <w:numId w:val="19"/>
              </w:numPr>
              <w:ind w:leftChars="0" w:left="714" w:hanging="357"/>
              <w:contextualSpacing/>
              <w:rPr>
                <w:rFonts w:ascii="Times New Roman" w:hAnsi="Times New Roman"/>
                <w:sz w:val="20"/>
                <w:szCs w:val="20"/>
              </w:rPr>
            </w:pPr>
            <w:r w:rsidRPr="00FA3F77">
              <w:rPr>
                <w:rFonts w:ascii="Times New Roman" w:hAnsi="Times New Roman"/>
                <w:sz w:val="20"/>
                <w:szCs w:val="20"/>
              </w:rPr>
              <w:t xml:space="preserve">each calculated SGCS value is quantized to a 4-bit field, where the first codepoint ‘0000’ is used to indicate (0 0.3] value range, and the value range [0.3, 1] is quantized in a linear scale with 0.05 step size. Detailed mapping is specified in </w:t>
            </w:r>
            <w:r w:rsidRPr="00FA3F77">
              <w:rPr>
                <w:rFonts w:ascii="Times New Roman" w:hAnsi="Times New Roman"/>
                <w:strike/>
                <w:color w:val="FF0000"/>
                <w:sz w:val="20"/>
                <w:szCs w:val="20"/>
              </w:rPr>
              <w:t>[xx, TS 38.abc]</w:t>
            </w:r>
            <w:r w:rsidRPr="00FA3F77">
              <w:rPr>
                <w:rFonts w:ascii="Times New Roman" w:hAnsi="Times New Roman"/>
                <w:color w:val="FF0000"/>
                <w:sz w:val="20"/>
                <w:szCs w:val="20"/>
              </w:rPr>
              <w:t>Table 5.2.1.4.6-1</w:t>
            </w:r>
            <w:r w:rsidRPr="00FA3F77">
              <w:rPr>
                <w:rFonts w:ascii="Times New Roman" w:hAnsi="Times New Roman"/>
                <w:sz w:val="20"/>
                <w:szCs w:val="20"/>
              </w:rPr>
              <w:t>.</w:t>
            </w:r>
          </w:p>
          <w:p w14:paraId="311C5F83" w14:textId="77777777" w:rsidR="000012E5" w:rsidRPr="00FA3F77" w:rsidRDefault="000012E5" w:rsidP="00FA3F77">
            <w:pPr>
              <w:spacing w:after="0"/>
              <w:contextualSpacing/>
              <w:jc w:val="center"/>
              <w:rPr>
                <w:bCs/>
                <w:color w:val="FF0000"/>
                <w:lang w:val="en-US"/>
              </w:rPr>
            </w:pPr>
            <w:r w:rsidRPr="00FA3F77">
              <w:rPr>
                <w:bCs/>
                <w:color w:val="FF0000"/>
                <w:lang w:val="en-US"/>
              </w:rPr>
              <w:t>Table 5.2.1.4.6-1: SGCS Quantization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1"/>
              <w:gridCol w:w="1550"/>
            </w:tblGrid>
            <w:tr w:rsidR="000012E5" w:rsidRPr="00FA3F77" w14:paraId="5333540D" w14:textId="77777777" w:rsidTr="00470F4A">
              <w:trPr>
                <w:jc w:val="center"/>
              </w:trPr>
              <w:tc>
                <w:tcPr>
                  <w:tcW w:w="0" w:type="auto"/>
                  <w:shd w:val="clear" w:color="auto" w:fill="E8E8E8"/>
                  <w:vAlign w:val="center"/>
                </w:tcPr>
                <w:p w14:paraId="2888FB22" w14:textId="77777777" w:rsidR="000012E5" w:rsidRPr="00FA3F77" w:rsidRDefault="000012E5" w:rsidP="00FA3F77">
                  <w:pPr>
                    <w:spacing w:after="0"/>
                    <w:contextualSpacing/>
                    <w:jc w:val="center"/>
                    <w:rPr>
                      <w:bCs/>
                      <w:color w:val="FF0000"/>
                    </w:rPr>
                  </w:pPr>
                  <w:r w:rsidRPr="00FA3F77">
                    <w:rPr>
                      <w:bCs/>
                      <w:color w:val="FF0000"/>
                    </w:rPr>
                    <w:t>Code Point</w:t>
                  </w:r>
                </w:p>
              </w:tc>
              <w:tc>
                <w:tcPr>
                  <w:tcW w:w="0" w:type="auto"/>
                  <w:shd w:val="clear" w:color="auto" w:fill="E8E8E8"/>
                  <w:vAlign w:val="center"/>
                </w:tcPr>
                <w:p w14:paraId="2A171953" w14:textId="77777777" w:rsidR="000012E5" w:rsidRPr="00FA3F77" w:rsidRDefault="000012E5" w:rsidP="00FA3F77">
                  <w:pPr>
                    <w:spacing w:after="0"/>
                    <w:contextualSpacing/>
                    <w:jc w:val="center"/>
                    <w:rPr>
                      <w:bCs/>
                      <w:color w:val="FF0000"/>
                    </w:rPr>
                  </w:pPr>
                  <w:r w:rsidRPr="00FA3F77">
                    <w:rPr>
                      <w:bCs/>
                      <w:color w:val="FF0000"/>
                    </w:rPr>
                    <w:t>Range</w:t>
                  </w:r>
                </w:p>
              </w:tc>
            </w:tr>
            <w:tr w:rsidR="000012E5" w:rsidRPr="00FA3F77" w14:paraId="6A38C908" w14:textId="77777777" w:rsidTr="00470F4A">
              <w:trPr>
                <w:jc w:val="center"/>
              </w:trPr>
              <w:tc>
                <w:tcPr>
                  <w:tcW w:w="0" w:type="auto"/>
                  <w:vAlign w:val="center"/>
                </w:tcPr>
                <w:p w14:paraId="732C5AD3" w14:textId="77777777" w:rsidR="000012E5" w:rsidRPr="00FA3F77" w:rsidRDefault="000012E5" w:rsidP="00FA3F77">
                  <w:pPr>
                    <w:spacing w:after="0"/>
                    <w:contextualSpacing/>
                    <w:jc w:val="center"/>
                    <w:rPr>
                      <w:color w:val="FF0000"/>
                    </w:rPr>
                  </w:pPr>
                  <w:r w:rsidRPr="00FA3F77">
                    <w:rPr>
                      <w:color w:val="FF0000"/>
                    </w:rPr>
                    <w:t>0</w:t>
                  </w:r>
                </w:p>
              </w:tc>
              <w:tc>
                <w:tcPr>
                  <w:tcW w:w="0" w:type="auto"/>
                  <w:vAlign w:val="center"/>
                </w:tcPr>
                <w:p w14:paraId="07A54445" w14:textId="77777777" w:rsidR="000012E5" w:rsidRPr="00FA3F77" w:rsidRDefault="000012E5" w:rsidP="00FA3F77">
                  <w:pPr>
                    <w:spacing w:after="0"/>
                    <w:contextualSpacing/>
                    <w:jc w:val="center"/>
                    <w:rPr>
                      <w:color w:val="FF0000"/>
                    </w:rPr>
                  </w:pPr>
                  <w:r w:rsidRPr="00FA3F77">
                    <w:rPr>
                      <w:color w:val="FF0000"/>
                    </w:rPr>
                    <w:t>[0.0000, 0.3000]</w:t>
                  </w:r>
                </w:p>
              </w:tc>
            </w:tr>
            <w:tr w:rsidR="000012E5" w:rsidRPr="00FA3F77" w14:paraId="1C7268B4" w14:textId="77777777" w:rsidTr="00470F4A">
              <w:trPr>
                <w:jc w:val="center"/>
              </w:trPr>
              <w:tc>
                <w:tcPr>
                  <w:tcW w:w="0" w:type="auto"/>
                  <w:vAlign w:val="center"/>
                </w:tcPr>
                <w:p w14:paraId="1F851A11" w14:textId="77777777" w:rsidR="000012E5" w:rsidRPr="00FA3F77" w:rsidRDefault="000012E5" w:rsidP="00FA3F77">
                  <w:pPr>
                    <w:spacing w:after="0"/>
                    <w:contextualSpacing/>
                    <w:jc w:val="center"/>
                    <w:rPr>
                      <w:color w:val="FF0000"/>
                    </w:rPr>
                  </w:pPr>
                  <w:r w:rsidRPr="00FA3F77">
                    <w:rPr>
                      <w:color w:val="FF0000"/>
                    </w:rPr>
                    <w:t>1</w:t>
                  </w:r>
                </w:p>
              </w:tc>
              <w:tc>
                <w:tcPr>
                  <w:tcW w:w="0" w:type="auto"/>
                  <w:vAlign w:val="center"/>
                </w:tcPr>
                <w:p w14:paraId="5045AFB4" w14:textId="77777777" w:rsidR="000012E5" w:rsidRPr="00FA3F77" w:rsidRDefault="000012E5" w:rsidP="00FA3F77">
                  <w:pPr>
                    <w:spacing w:after="0"/>
                    <w:contextualSpacing/>
                    <w:jc w:val="center"/>
                    <w:rPr>
                      <w:color w:val="FF0000"/>
                    </w:rPr>
                  </w:pPr>
                  <w:r w:rsidRPr="00FA3F77">
                    <w:rPr>
                      <w:color w:val="FF0000"/>
                    </w:rPr>
                    <w:t>(0.3000, 0.3500]</w:t>
                  </w:r>
                </w:p>
              </w:tc>
            </w:tr>
            <w:tr w:rsidR="000012E5" w:rsidRPr="00FA3F77" w14:paraId="37BEA998" w14:textId="77777777" w:rsidTr="00470F4A">
              <w:trPr>
                <w:jc w:val="center"/>
              </w:trPr>
              <w:tc>
                <w:tcPr>
                  <w:tcW w:w="0" w:type="auto"/>
                  <w:vAlign w:val="center"/>
                </w:tcPr>
                <w:p w14:paraId="6C2792D6" w14:textId="77777777" w:rsidR="000012E5" w:rsidRPr="00FA3F77" w:rsidRDefault="000012E5" w:rsidP="00FA3F77">
                  <w:pPr>
                    <w:spacing w:after="0"/>
                    <w:contextualSpacing/>
                    <w:jc w:val="center"/>
                    <w:rPr>
                      <w:color w:val="FF0000"/>
                    </w:rPr>
                  </w:pPr>
                  <w:r w:rsidRPr="00FA3F77">
                    <w:rPr>
                      <w:color w:val="FF0000"/>
                    </w:rPr>
                    <w:t>2</w:t>
                  </w:r>
                </w:p>
              </w:tc>
              <w:tc>
                <w:tcPr>
                  <w:tcW w:w="0" w:type="auto"/>
                  <w:vAlign w:val="center"/>
                </w:tcPr>
                <w:p w14:paraId="45390697" w14:textId="77777777" w:rsidR="000012E5" w:rsidRPr="00FA3F77" w:rsidRDefault="000012E5" w:rsidP="00FA3F77">
                  <w:pPr>
                    <w:spacing w:after="0"/>
                    <w:contextualSpacing/>
                    <w:jc w:val="center"/>
                    <w:rPr>
                      <w:color w:val="FF0000"/>
                    </w:rPr>
                  </w:pPr>
                  <w:r w:rsidRPr="00FA3F77">
                    <w:rPr>
                      <w:color w:val="FF0000"/>
                    </w:rPr>
                    <w:t>(0.3500, 0.4000]</w:t>
                  </w:r>
                </w:p>
              </w:tc>
            </w:tr>
            <w:tr w:rsidR="000012E5" w:rsidRPr="00FA3F77" w14:paraId="6AFB5982" w14:textId="77777777" w:rsidTr="00470F4A">
              <w:trPr>
                <w:jc w:val="center"/>
              </w:trPr>
              <w:tc>
                <w:tcPr>
                  <w:tcW w:w="0" w:type="auto"/>
                  <w:vAlign w:val="center"/>
                </w:tcPr>
                <w:p w14:paraId="287D04C9" w14:textId="77777777" w:rsidR="000012E5" w:rsidRPr="00FA3F77" w:rsidRDefault="000012E5" w:rsidP="00FA3F77">
                  <w:pPr>
                    <w:spacing w:after="0"/>
                    <w:contextualSpacing/>
                    <w:jc w:val="center"/>
                    <w:rPr>
                      <w:color w:val="FF0000"/>
                    </w:rPr>
                  </w:pPr>
                  <w:r w:rsidRPr="00FA3F77">
                    <w:rPr>
                      <w:color w:val="FF0000"/>
                    </w:rPr>
                    <w:t>3</w:t>
                  </w:r>
                </w:p>
              </w:tc>
              <w:tc>
                <w:tcPr>
                  <w:tcW w:w="0" w:type="auto"/>
                  <w:vAlign w:val="center"/>
                </w:tcPr>
                <w:p w14:paraId="5F2D6151" w14:textId="77777777" w:rsidR="000012E5" w:rsidRPr="00FA3F77" w:rsidRDefault="000012E5" w:rsidP="00FA3F77">
                  <w:pPr>
                    <w:spacing w:after="0"/>
                    <w:contextualSpacing/>
                    <w:jc w:val="center"/>
                    <w:rPr>
                      <w:color w:val="FF0000"/>
                    </w:rPr>
                  </w:pPr>
                  <w:r w:rsidRPr="00FA3F77">
                    <w:rPr>
                      <w:color w:val="FF0000"/>
                    </w:rPr>
                    <w:t>(0.4000, 0.4500]</w:t>
                  </w:r>
                </w:p>
              </w:tc>
            </w:tr>
            <w:tr w:rsidR="000012E5" w:rsidRPr="00FA3F77" w14:paraId="47F8035A" w14:textId="77777777" w:rsidTr="00470F4A">
              <w:trPr>
                <w:jc w:val="center"/>
              </w:trPr>
              <w:tc>
                <w:tcPr>
                  <w:tcW w:w="0" w:type="auto"/>
                  <w:vAlign w:val="center"/>
                </w:tcPr>
                <w:p w14:paraId="47A5BE72" w14:textId="77777777" w:rsidR="000012E5" w:rsidRPr="00FA3F77" w:rsidRDefault="000012E5" w:rsidP="00FA3F77">
                  <w:pPr>
                    <w:spacing w:after="0"/>
                    <w:contextualSpacing/>
                    <w:jc w:val="center"/>
                    <w:rPr>
                      <w:color w:val="FF0000"/>
                    </w:rPr>
                  </w:pPr>
                  <w:r w:rsidRPr="00FA3F77">
                    <w:rPr>
                      <w:color w:val="FF0000"/>
                    </w:rPr>
                    <w:lastRenderedPageBreak/>
                    <w:t>4</w:t>
                  </w:r>
                </w:p>
              </w:tc>
              <w:tc>
                <w:tcPr>
                  <w:tcW w:w="0" w:type="auto"/>
                  <w:vAlign w:val="center"/>
                </w:tcPr>
                <w:p w14:paraId="3C87FCBF" w14:textId="77777777" w:rsidR="000012E5" w:rsidRPr="00FA3F77" w:rsidRDefault="000012E5" w:rsidP="00FA3F77">
                  <w:pPr>
                    <w:spacing w:after="0"/>
                    <w:contextualSpacing/>
                    <w:jc w:val="center"/>
                    <w:rPr>
                      <w:color w:val="FF0000"/>
                    </w:rPr>
                  </w:pPr>
                  <w:r w:rsidRPr="00FA3F77">
                    <w:rPr>
                      <w:color w:val="FF0000"/>
                    </w:rPr>
                    <w:t>(0.4500, 0.5000]</w:t>
                  </w:r>
                </w:p>
              </w:tc>
            </w:tr>
            <w:tr w:rsidR="000012E5" w:rsidRPr="00FA3F77" w14:paraId="3674D0AA" w14:textId="77777777" w:rsidTr="00470F4A">
              <w:trPr>
                <w:jc w:val="center"/>
              </w:trPr>
              <w:tc>
                <w:tcPr>
                  <w:tcW w:w="0" w:type="auto"/>
                  <w:vAlign w:val="center"/>
                </w:tcPr>
                <w:p w14:paraId="10A576FA" w14:textId="77777777" w:rsidR="000012E5" w:rsidRPr="00FA3F77" w:rsidRDefault="000012E5" w:rsidP="00FA3F77">
                  <w:pPr>
                    <w:spacing w:after="0"/>
                    <w:contextualSpacing/>
                    <w:jc w:val="center"/>
                    <w:rPr>
                      <w:color w:val="FF0000"/>
                    </w:rPr>
                  </w:pPr>
                  <w:r w:rsidRPr="00FA3F77">
                    <w:rPr>
                      <w:color w:val="FF0000"/>
                    </w:rPr>
                    <w:t>5</w:t>
                  </w:r>
                </w:p>
              </w:tc>
              <w:tc>
                <w:tcPr>
                  <w:tcW w:w="0" w:type="auto"/>
                  <w:vAlign w:val="center"/>
                </w:tcPr>
                <w:p w14:paraId="36D22226" w14:textId="77777777" w:rsidR="000012E5" w:rsidRPr="00FA3F77" w:rsidRDefault="000012E5" w:rsidP="00FA3F77">
                  <w:pPr>
                    <w:spacing w:after="0"/>
                    <w:contextualSpacing/>
                    <w:jc w:val="center"/>
                    <w:rPr>
                      <w:color w:val="FF0000"/>
                    </w:rPr>
                  </w:pPr>
                  <w:r w:rsidRPr="00FA3F77">
                    <w:rPr>
                      <w:color w:val="FF0000"/>
                    </w:rPr>
                    <w:t>(0.5000, 0.5500]</w:t>
                  </w:r>
                </w:p>
              </w:tc>
            </w:tr>
            <w:tr w:rsidR="000012E5" w:rsidRPr="00FA3F77" w14:paraId="2165E70D" w14:textId="77777777" w:rsidTr="00470F4A">
              <w:trPr>
                <w:jc w:val="center"/>
              </w:trPr>
              <w:tc>
                <w:tcPr>
                  <w:tcW w:w="0" w:type="auto"/>
                  <w:vAlign w:val="center"/>
                </w:tcPr>
                <w:p w14:paraId="3A75E0D3" w14:textId="77777777" w:rsidR="000012E5" w:rsidRPr="00FA3F77" w:rsidRDefault="000012E5" w:rsidP="00FA3F77">
                  <w:pPr>
                    <w:spacing w:after="0"/>
                    <w:contextualSpacing/>
                    <w:jc w:val="center"/>
                    <w:rPr>
                      <w:color w:val="FF0000"/>
                    </w:rPr>
                  </w:pPr>
                  <w:r w:rsidRPr="00FA3F77">
                    <w:rPr>
                      <w:color w:val="FF0000"/>
                    </w:rPr>
                    <w:t>6</w:t>
                  </w:r>
                </w:p>
              </w:tc>
              <w:tc>
                <w:tcPr>
                  <w:tcW w:w="0" w:type="auto"/>
                  <w:vAlign w:val="center"/>
                </w:tcPr>
                <w:p w14:paraId="573EDB0A" w14:textId="77777777" w:rsidR="000012E5" w:rsidRPr="00FA3F77" w:rsidRDefault="000012E5" w:rsidP="00FA3F77">
                  <w:pPr>
                    <w:spacing w:after="0"/>
                    <w:contextualSpacing/>
                    <w:jc w:val="center"/>
                    <w:rPr>
                      <w:color w:val="FF0000"/>
                    </w:rPr>
                  </w:pPr>
                  <w:r w:rsidRPr="00FA3F77">
                    <w:rPr>
                      <w:color w:val="FF0000"/>
                    </w:rPr>
                    <w:t>(0.5500, 0.6000]</w:t>
                  </w:r>
                </w:p>
              </w:tc>
            </w:tr>
            <w:tr w:rsidR="000012E5" w:rsidRPr="00FA3F77" w14:paraId="23DA5A1D" w14:textId="77777777" w:rsidTr="00470F4A">
              <w:trPr>
                <w:jc w:val="center"/>
              </w:trPr>
              <w:tc>
                <w:tcPr>
                  <w:tcW w:w="0" w:type="auto"/>
                  <w:vAlign w:val="center"/>
                </w:tcPr>
                <w:p w14:paraId="5D5D9E16" w14:textId="77777777" w:rsidR="000012E5" w:rsidRPr="00FA3F77" w:rsidRDefault="000012E5" w:rsidP="00FA3F77">
                  <w:pPr>
                    <w:spacing w:after="0"/>
                    <w:contextualSpacing/>
                    <w:jc w:val="center"/>
                    <w:rPr>
                      <w:color w:val="FF0000"/>
                    </w:rPr>
                  </w:pPr>
                  <w:r w:rsidRPr="00FA3F77">
                    <w:rPr>
                      <w:color w:val="FF0000"/>
                    </w:rPr>
                    <w:t>7</w:t>
                  </w:r>
                </w:p>
              </w:tc>
              <w:tc>
                <w:tcPr>
                  <w:tcW w:w="0" w:type="auto"/>
                  <w:vAlign w:val="center"/>
                </w:tcPr>
                <w:p w14:paraId="6B868CF4" w14:textId="77777777" w:rsidR="000012E5" w:rsidRPr="00FA3F77" w:rsidRDefault="000012E5" w:rsidP="00FA3F77">
                  <w:pPr>
                    <w:spacing w:after="0"/>
                    <w:contextualSpacing/>
                    <w:jc w:val="center"/>
                    <w:rPr>
                      <w:color w:val="FF0000"/>
                    </w:rPr>
                  </w:pPr>
                  <w:r w:rsidRPr="00FA3F77">
                    <w:rPr>
                      <w:color w:val="FF0000"/>
                    </w:rPr>
                    <w:t>(0.6000, 0.6500]</w:t>
                  </w:r>
                </w:p>
              </w:tc>
            </w:tr>
            <w:tr w:rsidR="000012E5" w:rsidRPr="00FA3F77" w14:paraId="3A423305" w14:textId="77777777" w:rsidTr="00470F4A">
              <w:trPr>
                <w:jc w:val="center"/>
              </w:trPr>
              <w:tc>
                <w:tcPr>
                  <w:tcW w:w="0" w:type="auto"/>
                  <w:vAlign w:val="center"/>
                </w:tcPr>
                <w:p w14:paraId="0ABFCC8D" w14:textId="77777777" w:rsidR="000012E5" w:rsidRPr="00FA3F77" w:rsidRDefault="000012E5" w:rsidP="00FA3F77">
                  <w:pPr>
                    <w:spacing w:after="0"/>
                    <w:contextualSpacing/>
                    <w:jc w:val="center"/>
                    <w:rPr>
                      <w:color w:val="FF0000"/>
                    </w:rPr>
                  </w:pPr>
                  <w:r w:rsidRPr="00FA3F77">
                    <w:rPr>
                      <w:color w:val="FF0000"/>
                    </w:rPr>
                    <w:t>8</w:t>
                  </w:r>
                </w:p>
              </w:tc>
              <w:tc>
                <w:tcPr>
                  <w:tcW w:w="0" w:type="auto"/>
                  <w:vAlign w:val="center"/>
                </w:tcPr>
                <w:p w14:paraId="7B16F1AB" w14:textId="77777777" w:rsidR="000012E5" w:rsidRPr="00FA3F77" w:rsidRDefault="000012E5" w:rsidP="00FA3F77">
                  <w:pPr>
                    <w:spacing w:after="0"/>
                    <w:contextualSpacing/>
                    <w:jc w:val="center"/>
                    <w:rPr>
                      <w:color w:val="FF0000"/>
                    </w:rPr>
                  </w:pPr>
                  <w:r w:rsidRPr="00FA3F77">
                    <w:rPr>
                      <w:color w:val="FF0000"/>
                    </w:rPr>
                    <w:t>(0.6500, 0.7000]</w:t>
                  </w:r>
                </w:p>
              </w:tc>
            </w:tr>
            <w:tr w:rsidR="000012E5" w:rsidRPr="00FA3F77" w14:paraId="55382F85" w14:textId="77777777" w:rsidTr="00470F4A">
              <w:trPr>
                <w:jc w:val="center"/>
              </w:trPr>
              <w:tc>
                <w:tcPr>
                  <w:tcW w:w="0" w:type="auto"/>
                  <w:vAlign w:val="center"/>
                </w:tcPr>
                <w:p w14:paraId="18AC1113" w14:textId="77777777" w:rsidR="000012E5" w:rsidRPr="00FA3F77" w:rsidRDefault="000012E5" w:rsidP="00FA3F77">
                  <w:pPr>
                    <w:spacing w:after="0"/>
                    <w:contextualSpacing/>
                    <w:jc w:val="center"/>
                    <w:rPr>
                      <w:color w:val="FF0000"/>
                    </w:rPr>
                  </w:pPr>
                  <w:r w:rsidRPr="00FA3F77">
                    <w:rPr>
                      <w:color w:val="FF0000"/>
                    </w:rPr>
                    <w:t>9</w:t>
                  </w:r>
                </w:p>
              </w:tc>
              <w:tc>
                <w:tcPr>
                  <w:tcW w:w="0" w:type="auto"/>
                  <w:vAlign w:val="center"/>
                </w:tcPr>
                <w:p w14:paraId="1C17B99B" w14:textId="77777777" w:rsidR="000012E5" w:rsidRPr="00FA3F77" w:rsidRDefault="000012E5" w:rsidP="00FA3F77">
                  <w:pPr>
                    <w:spacing w:after="0"/>
                    <w:contextualSpacing/>
                    <w:jc w:val="center"/>
                    <w:rPr>
                      <w:color w:val="FF0000"/>
                    </w:rPr>
                  </w:pPr>
                  <w:r w:rsidRPr="00FA3F77">
                    <w:rPr>
                      <w:color w:val="FF0000"/>
                    </w:rPr>
                    <w:t>(0.7000, 0.7500]</w:t>
                  </w:r>
                </w:p>
              </w:tc>
            </w:tr>
            <w:tr w:rsidR="000012E5" w:rsidRPr="00FA3F77" w14:paraId="23CB3400" w14:textId="77777777" w:rsidTr="00470F4A">
              <w:trPr>
                <w:jc w:val="center"/>
              </w:trPr>
              <w:tc>
                <w:tcPr>
                  <w:tcW w:w="0" w:type="auto"/>
                  <w:vAlign w:val="center"/>
                </w:tcPr>
                <w:p w14:paraId="6783F4B4" w14:textId="77777777" w:rsidR="000012E5" w:rsidRPr="00FA3F77" w:rsidRDefault="000012E5" w:rsidP="00FA3F77">
                  <w:pPr>
                    <w:spacing w:after="0"/>
                    <w:contextualSpacing/>
                    <w:jc w:val="center"/>
                    <w:rPr>
                      <w:color w:val="FF0000"/>
                    </w:rPr>
                  </w:pPr>
                  <w:r w:rsidRPr="00FA3F77">
                    <w:rPr>
                      <w:color w:val="FF0000"/>
                    </w:rPr>
                    <w:t>10</w:t>
                  </w:r>
                </w:p>
              </w:tc>
              <w:tc>
                <w:tcPr>
                  <w:tcW w:w="0" w:type="auto"/>
                  <w:vAlign w:val="center"/>
                </w:tcPr>
                <w:p w14:paraId="4C4F931A" w14:textId="77777777" w:rsidR="000012E5" w:rsidRPr="00FA3F77" w:rsidRDefault="000012E5" w:rsidP="00FA3F77">
                  <w:pPr>
                    <w:spacing w:after="0"/>
                    <w:contextualSpacing/>
                    <w:jc w:val="center"/>
                    <w:rPr>
                      <w:color w:val="FF0000"/>
                    </w:rPr>
                  </w:pPr>
                  <w:r w:rsidRPr="00FA3F77">
                    <w:rPr>
                      <w:color w:val="FF0000"/>
                    </w:rPr>
                    <w:t>(0.7500, 0.8000]</w:t>
                  </w:r>
                </w:p>
              </w:tc>
            </w:tr>
            <w:tr w:rsidR="000012E5" w:rsidRPr="00FA3F77" w14:paraId="14C65823" w14:textId="77777777" w:rsidTr="00470F4A">
              <w:trPr>
                <w:jc w:val="center"/>
              </w:trPr>
              <w:tc>
                <w:tcPr>
                  <w:tcW w:w="0" w:type="auto"/>
                  <w:vAlign w:val="center"/>
                </w:tcPr>
                <w:p w14:paraId="45969886" w14:textId="77777777" w:rsidR="000012E5" w:rsidRPr="00FA3F77" w:rsidRDefault="000012E5" w:rsidP="00FA3F77">
                  <w:pPr>
                    <w:spacing w:after="0"/>
                    <w:contextualSpacing/>
                    <w:jc w:val="center"/>
                    <w:rPr>
                      <w:color w:val="FF0000"/>
                    </w:rPr>
                  </w:pPr>
                  <w:r w:rsidRPr="00FA3F77">
                    <w:rPr>
                      <w:color w:val="FF0000"/>
                    </w:rPr>
                    <w:t>11</w:t>
                  </w:r>
                </w:p>
              </w:tc>
              <w:tc>
                <w:tcPr>
                  <w:tcW w:w="0" w:type="auto"/>
                  <w:vAlign w:val="center"/>
                </w:tcPr>
                <w:p w14:paraId="3D66332F" w14:textId="77777777" w:rsidR="000012E5" w:rsidRPr="00FA3F77" w:rsidRDefault="000012E5" w:rsidP="00FA3F77">
                  <w:pPr>
                    <w:spacing w:after="0"/>
                    <w:contextualSpacing/>
                    <w:jc w:val="center"/>
                    <w:rPr>
                      <w:color w:val="FF0000"/>
                    </w:rPr>
                  </w:pPr>
                  <w:r w:rsidRPr="00FA3F77">
                    <w:rPr>
                      <w:color w:val="FF0000"/>
                    </w:rPr>
                    <w:t>(0.8000, 0.8500]</w:t>
                  </w:r>
                </w:p>
              </w:tc>
            </w:tr>
            <w:tr w:rsidR="000012E5" w:rsidRPr="00FA3F77" w14:paraId="458771A4" w14:textId="77777777" w:rsidTr="00470F4A">
              <w:trPr>
                <w:jc w:val="center"/>
              </w:trPr>
              <w:tc>
                <w:tcPr>
                  <w:tcW w:w="0" w:type="auto"/>
                  <w:vAlign w:val="center"/>
                </w:tcPr>
                <w:p w14:paraId="182FE3D3" w14:textId="77777777" w:rsidR="000012E5" w:rsidRPr="00FA3F77" w:rsidRDefault="000012E5" w:rsidP="00FA3F77">
                  <w:pPr>
                    <w:spacing w:after="0"/>
                    <w:contextualSpacing/>
                    <w:jc w:val="center"/>
                    <w:rPr>
                      <w:color w:val="FF0000"/>
                    </w:rPr>
                  </w:pPr>
                  <w:r w:rsidRPr="00FA3F77">
                    <w:rPr>
                      <w:color w:val="FF0000"/>
                    </w:rPr>
                    <w:t>12</w:t>
                  </w:r>
                </w:p>
              </w:tc>
              <w:tc>
                <w:tcPr>
                  <w:tcW w:w="0" w:type="auto"/>
                  <w:vAlign w:val="center"/>
                </w:tcPr>
                <w:p w14:paraId="0043D678" w14:textId="77777777" w:rsidR="000012E5" w:rsidRPr="00FA3F77" w:rsidRDefault="000012E5" w:rsidP="00FA3F77">
                  <w:pPr>
                    <w:spacing w:after="0"/>
                    <w:contextualSpacing/>
                    <w:jc w:val="center"/>
                    <w:rPr>
                      <w:color w:val="FF0000"/>
                    </w:rPr>
                  </w:pPr>
                  <w:r w:rsidRPr="00FA3F77">
                    <w:rPr>
                      <w:color w:val="FF0000"/>
                    </w:rPr>
                    <w:t>(0.8500, 0.9000]</w:t>
                  </w:r>
                </w:p>
              </w:tc>
            </w:tr>
            <w:tr w:rsidR="000012E5" w:rsidRPr="00FA3F77" w14:paraId="083570A5" w14:textId="77777777" w:rsidTr="00470F4A">
              <w:trPr>
                <w:jc w:val="center"/>
              </w:trPr>
              <w:tc>
                <w:tcPr>
                  <w:tcW w:w="0" w:type="auto"/>
                  <w:vAlign w:val="center"/>
                </w:tcPr>
                <w:p w14:paraId="781F7552" w14:textId="77777777" w:rsidR="000012E5" w:rsidRPr="00FA3F77" w:rsidRDefault="000012E5" w:rsidP="00FA3F77">
                  <w:pPr>
                    <w:spacing w:after="0"/>
                    <w:contextualSpacing/>
                    <w:jc w:val="center"/>
                    <w:rPr>
                      <w:color w:val="FF0000"/>
                    </w:rPr>
                  </w:pPr>
                  <w:r w:rsidRPr="00FA3F77">
                    <w:rPr>
                      <w:color w:val="FF0000"/>
                    </w:rPr>
                    <w:t>13</w:t>
                  </w:r>
                </w:p>
              </w:tc>
              <w:tc>
                <w:tcPr>
                  <w:tcW w:w="0" w:type="auto"/>
                  <w:vAlign w:val="center"/>
                </w:tcPr>
                <w:p w14:paraId="69E4C3B9" w14:textId="77777777" w:rsidR="000012E5" w:rsidRPr="00FA3F77" w:rsidRDefault="000012E5" w:rsidP="00FA3F77">
                  <w:pPr>
                    <w:spacing w:after="0"/>
                    <w:contextualSpacing/>
                    <w:jc w:val="center"/>
                    <w:rPr>
                      <w:color w:val="FF0000"/>
                    </w:rPr>
                  </w:pPr>
                  <w:r w:rsidRPr="00FA3F77">
                    <w:rPr>
                      <w:color w:val="FF0000"/>
                    </w:rPr>
                    <w:t>(0.9000, 0.9500]</w:t>
                  </w:r>
                </w:p>
              </w:tc>
            </w:tr>
            <w:tr w:rsidR="000012E5" w:rsidRPr="00FA3F77" w14:paraId="54313FAD" w14:textId="77777777" w:rsidTr="00470F4A">
              <w:trPr>
                <w:jc w:val="center"/>
              </w:trPr>
              <w:tc>
                <w:tcPr>
                  <w:tcW w:w="0" w:type="auto"/>
                  <w:vAlign w:val="center"/>
                </w:tcPr>
                <w:p w14:paraId="052F14A8" w14:textId="77777777" w:rsidR="000012E5" w:rsidRPr="00FA3F77" w:rsidRDefault="000012E5" w:rsidP="00FA3F77">
                  <w:pPr>
                    <w:spacing w:after="0"/>
                    <w:contextualSpacing/>
                    <w:jc w:val="center"/>
                    <w:rPr>
                      <w:color w:val="FF0000"/>
                    </w:rPr>
                  </w:pPr>
                  <w:r w:rsidRPr="00FA3F77">
                    <w:rPr>
                      <w:color w:val="FF0000"/>
                    </w:rPr>
                    <w:t>14</w:t>
                  </w:r>
                </w:p>
              </w:tc>
              <w:tc>
                <w:tcPr>
                  <w:tcW w:w="0" w:type="auto"/>
                  <w:vAlign w:val="center"/>
                </w:tcPr>
                <w:p w14:paraId="7A3812AC" w14:textId="77777777" w:rsidR="000012E5" w:rsidRPr="00FA3F77" w:rsidRDefault="000012E5" w:rsidP="00FA3F77">
                  <w:pPr>
                    <w:spacing w:after="0"/>
                    <w:contextualSpacing/>
                    <w:jc w:val="center"/>
                    <w:rPr>
                      <w:color w:val="FF0000"/>
                    </w:rPr>
                  </w:pPr>
                  <w:r w:rsidRPr="00FA3F77">
                    <w:rPr>
                      <w:color w:val="FF0000"/>
                    </w:rPr>
                    <w:t>(0.9500, 1.0000]</w:t>
                  </w:r>
                </w:p>
              </w:tc>
            </w:tr>
            <w:tr w:rsidR="000012E5" w:rsidRPr="00FA3F77" w14:paraId="56923103" w14:textId="77777777" w:rsidTr="00470F4A">
              <w:trPr>
                <w:jc w:val="center"/>
              </w:trPr>
              <w:tc>
                <w:tcPr>
                  <w:tcW w:w="0" w:type="auto"/>
                  <w:vAlign w:val="center"/>
                </w:tcPr>
                <w:p w14:paraId="0064BEF8" w14:textId="77777777" w:rsidR="000012E5" w:rsidRPr="00FA3F77" w:rsidRDefault="000012E5" w:rsidP="00FA3F77">
                  <w:pPr>
                    <w:spacing w:after="0"/>
                    <w:contextualSpacing/>
                    <w:jc w:val="center"/>
                    <w:rPr>
                      <w:color w:val="FF0000"/>
                    </w:rPr>
                  </w:pPr>
                  <w:r w:rsidRPr="00FA3F77">
                    <w:rPr>
                      <w:color w:val="FF0000"/>
                    </w:rPr>
                    <w:t>15</w:t>
                  </w:r>
                </w:p>
              </w:tc>
              <w:tc>
                <w:tcPr>
                  <w:tcW w:w="0" w:type="auto"/>
                  <w:vAlign w:val="center"/>
                </w:tcPr>
                <w:p w14:paraId="33FEF1E2" w14:textId="77777777" w:rsidR="000012E5" w:rsidRPr="00FA3F77" w:rsidRDefault="000012E5" w:rsidP="00FA3F77">
                  <w:pPr>
                    <w:spacing w:after="0"/>
                    <w:contextualSpacing/>
                    <w:jc w:val="center"/>
                    <w:rPr>
                      <w:color w:val="FF0000"/>
                    </w:rPr>
                  </w:pPr>
                  <w:r w:rsidRPr="00FA3F77">
                    <w:rPr>
                      <w:color w:val="FF0000"/>
                    </w:rPr>
                    <w:t>Reserved</w:t>
                  </w:r>
                </w:p>
              </w:tc>
            </w:tr>
          </w:tbl>
          <w:p w14:paraId="416F1403" w14:textId="77777777" w:rsidR="000012E5" w:rsidRPr="00FA3F77" w:rsidRDefault="000012E5" w:rsidP="00FA3F77">
            <w:pPr>
              <w:spacing w:after="0"/>
              <w:contextualSpacing/>
              <w:jc w:val="center"/>
              <w:rPr>
                <w:rStyle w:val="sc-axzvg"/>
                <w:color w:val="A02B93"/>
              </w:rPr>
            </w:pPr>
          </w:p>
          <w:p w14:paraId="5D5F7B59" w14:textId="77777777" w:rsidR="000012E5" w:rsidRPr="00FA3F77" w:rsidRDefault="000012E5" w:rsidP="00FA3F77">
            <w:pPr>
              <w:pStyle w:val="ListParagraph"/>
              <w:ind w:left="800"/>
              <w:contextualSpacing/>
              <w:jc w:val="center"/>
              <w:rPr>
                <w:rFonts w:ascii="Times New Roman" w:hAnsi="Times New Roman"/>
                <w:iCs/>
                <w:sz w:val="20"/>
                <w:szCs w:val="20"/>
              </w:rPr>
            </w:pPr>
            <w:r w:rsidRPr="00FA3F77">
              <w:rPr>
                <w:rFonts w:ascii="Times New Roman" w:hAnsi="Times New Roman"/>
                <w:color w:val="FF0000"/>
                <w:sz w:val="20"/>
                <w:szCs w:val="20"/>
              </w:rPr>
              <w:t>&lt;&lt; Unchanged parts are omitted</w:t>
            </w:r>
            <w:r w:rsidRPr="00FA3F77">
              <w:rPr>
                <w:rFonts w:ascii="Times New Roman" w:hAnsi="Times New Roman"/>
                <w:iCs/>
                <w:color w:val="FF0000"/>
                <w:sz w:val="20"/>
                <w:szCs w:val="20"/>
              </w:rPr>
              <w:t xml:space="preserve"> &gt;&gt;</w:t>
            </w:r>
          </w:p>
        </w:tc>
      </w:tr>
    </w:tbl>
    <w:p w14:paraId="6C37ED3A" w14:textId="77777777" w:rsidR="000012E5" w:rsidRPr="00FA3F77" w:rsidRDefault="000012E5" w:rsidP="00FA3F77">
      <w:pPr>
        <w:spacing w:after="0"/>
        <w:contextualSpacing/>
        <w:jc w:val="both"/>
        <w:rPr>
          <w:iCs/>
          <w:lang w:val="en-US" w:eastAsia="ko-KR"/>
        </w:rPr>
      </w:pPr>
    </w:p>
    <w:p w14:paraId="3894C5DA" w14:textId="77777777" w:rsidR="000012E5" w:rsidRPr="00FA3F77" w:rsidRDefault="000012E5" w:rsidP="00FA3F77">
      <w:pPr>
        <w:pStyle w:val="3GPPNormalText"/>
        <w:spacing w:after="0"/>
        <w:contextualSpacing/>
        <w:rPr>
          <w:bCs/>
          <w:i/>
          <w:sz w:val="20"/>
          <w:szCs w:val="20"/>
        </w:rPr>
      </w:pPr>
    </w:p>
    <w:p w14:paraId="3E7718BB" w14:textId="77777777" w:rsidR="000012E5" w:rsidRPr="00FA3F77" w:rsidRDefault="000012E5" w:rsidP="00FA3F77">
      <w:pPr>
        <w:pStyle w:val="3GPPNormalText"/>
        <w:spacing w:after="0"/>
        <w:contextualSpacing/>
        <w:rPr>
          <w:rFonts w:eastAsia="DengXian"/>
          <w:b/>
          <w:iCs/>
          <w:sz w:val="20"/>
          <w:szCs w:val="20"/>
          <w:lang w:eastAsia="zh-CN"/>
        </w:rPr>
      </w:pPr>
      <w:r w:rsidRPr="00FA3F77">
        <w:rPr>
          <w:b/>
          <w:iCs/>
          <w:sz w:val="20"/>
          <w:szCs w:val="20"/>
          <w:highlight w:val="green"/>
        </w:rPr>
        <w:t>Agreement</w:t>
      </w:r>
    </w:p>
    <w:p w14:paraId="79FCA448" w14:textId="77777777" w:rsidR="000012E5" w:rsidRDefault="000012E5" w:rsidP="00FA3F77">
      <w:pPr>
        <w:spacing w:after="0"/>
        <w:contextualSpacing/>
        <w:rPr>
          <w:lang w:val="en-US" w:eastAsia="ko-KR"/>
        </w:rPr>
      </w:pPr>
      <w:r w:rsidRPr="00FA3F77">
        <w:rPr>
          <w:lang w:val="en-US" w:eastAsia="ko-KR"/>
        </w:rPr>
        <w:t>Adopt following TPs for TS38.214 Section 5.2.1.4.6.</w:t>
      </w:r>
    </w:p>
    <w:p w14:paraId="5C45CF34" w14:textId="77777777" w:rsidR="00FA3F77" w:rsidRPr="00FA3F77" w:rsidRDefault="00FA3F77" w:rsidP="00FA3F77">
      <w:pPr>
        <w:spacing w:after="0"/>
        <w:contextualSpacing/>
        <w:rPr>
          <w:lang w:val="en-US"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8009"/>
      </w:tblGrid>
      <w:tr w:rsidR="000012E5" w:rsidRPr="00FA3F77" w14:paraId="15AC1447" w14:textId="77777777" w:rsidTr="00470F4A">
        <w:tc>
          <w:tcPr>
            <w:tcW w:w="2335" w:type="dxa"/>
          </w:tcPr>
          <w:p w14:paraId="6C376300" w14:textId="77777777" w:rsidR="000012E5" w:rsidRPr="00FA3F77" w:rsidRDefault="000012E5" w:rsidP="00FA3F77">
            <w:pPr>
              <w:spacing w:after="0"/>
              <w:contextualSpacing/>
              <w:rPr>
                <w:bCs/>
                <w:lang w:eastAsia="zh-CN"/>
              </w:rPr>
            </w:pPr>
            <w:r w:rsidRPr="00FA3F77">
              <w:rPr>
                <w:bCs/>
                <w:lang w:eastAsia="zh-CN"/>
              </w:rPr>
              <w:t>Reason for change</w:t>
            </w:r>
          </w:p>
        </w:tc>
        <w:tc>
          <w:tcPr>
            <w:tcW w:w="0" w:type="auto"/>
          </w:tcPr>
          <w:p w14:paraId="23DDF927" w14:textId="77777777" w:rsidR="000012E5" w:rsidRPr="00FA3F77" w:rsidRDefault="000012E5" w:rsidP="00FA3F77">
            <w:pPr>
              <w:spacing w:after="0"/>
              <w:contextualSpacing/>
            </w:pPr>
            <w:r w:rsidRPr="00FA3F77">
              <w:t xml:space="preserve">Based on the agreement, the reported wideband SGCS is the average of SGCS values across all subbands, not directly derived from the average precoder. </w:t>
            </w:r>
          </w:p>
        </w:tc>
      </w:tr>
      <w:tr w:rsidR="000012E5" w:rsidRPr="00FA3F77" w14:paraId="47233BF3" w14:textId="77777777" w:rsidTr="00470F4A">
        <w:tc>
          <w:tcPr>
            <w:tcW w:w="2335" w:type="dxa"/>
          </w:tcPr>
          <w:p w14:paraId="0592A9BC" w14:textId="77777777" w:rsidR="000012E5" w:rsidRPr="00FA3F77" w:rsidRDefault="000012E5" w:rsidP="00FA3F77">
            <w:pPr>
              <w:spacing w:after="0"/>
              <w:contextualSpacing/>
              <w:rPr>
                <w:b/>
                <w:lang w:eastAsia="zh-CN"/>
              </w:rPr>
            </w:pPr>
            <w:r w:rsidRPr="00FA3F77">
              <w:t>Summary of change</w:t>
            </w:r>
          </w:p>
        </w:tc>
        <w:tc>
          <w:tcPr>
            <w:tcW w:w="0" w:type="auto"/>
          </w:tcPr>
          <w:p w14:paraId="66863EC7" w14:textId="77777777" w:rsidR="000012E5" w:rsidRPr="00FA3F77" w:rsidRDefault="000012E5" w:rsidP="00FA3F77">
            <w:pPr>
              <w:spacing w:after="0"/>
              <w:contextualSpacing/>
              <w:rPr>
                <w:bCs/>
                <w:lang w:eastAsia="zh-CN"/>
              </w:rPr>
            </w:pPr>
            <w:r w:rsidRPr="00FA3F77">
              <w:rPr>
                <w:bCs/>
                <w:lang w:eastAsia="zh-CN"/>
              </w:rPr>
              <w:t>The definition of SGCS needs to be changed</w:t>
            </w:r>
            <w:r w:rsidRPr="00FA3F77">
              <w:t xml:space="preserve"> to the average of SGCS values across all subbands</w:t>
            </w:r>
            <w:r w:rsidRPr="00FA3F77">
              <w:rPr>
                <w:bCs/>
                <w:lang w:eastAsia="zh-CN"/>
              </w:rPr>
              <w:t xml:space="preserve">. </w:t>
            </w:r>
          </w:p>
        </w:tc>
      </w:tr>
      <w:tr w:rsidR="000012E5" w:rsidRPr="00FA3F77" w14:paraId="531AD0D3" w14:textId="77777777" w:rsidTr="00470F4A">
        <w:tc>
          <w:tcPr>
            <w:tcW w:w="2335" w:type="dxa"/>
          </w:tcPr>
          <w:p w14:paraId="2DBFA315" w14:textId="77777777" w:rsidR="000012E5" w:rsidRPr="00FA3F77" w:rsidRDefault="000012E5" w:rsidP="00FA3F77">
            <w:pPr>
              <w:spacing w:after="0"/>
              <w:contextualSpacing/>
              <w:rPr>
                <w:b/>
                <w:lang w:eastAsia="zh-CN"/>
              </w:rPr>
            </w:pPr>
            <w:r w:rsidRPr="00FA3F77">
              <w:t>Consequences if not approved</w:t>
            </w:r>
          </w:p>
        </w:tc>
        <w:tc>
          <w:tcPr>
            <w:tcW w:w="0" w:type="auto"/>
          </w:tcPr>
          <w:p w14:paraId="2BE0333F" w14:textId="77777777" w:rsidR="000012E5" w:rsidRPr="00FA3F77" w:rsidRDefault="000012E5" w:rsidP="00FA3F77">
            <w:pPr>
              <w:spacing w:after="0"/>
              <w:contextualSpacing/>
              <w:rPr>
                <w:bCs/>
                <w:lang w:eastAsia="zh-CN"/>
              </w:rPr>
            </w:pPr>
            <w:r w:rsidRPr="00FA3F77">
              <w:rPr>
                <w:bCs/>
                <w:lang w:eastAsia="zh-CN"/>
              </w:rPr>
              <w:t>Incorrect capture of the agreement.</w:t>
            </w:r>
          </w:p>
        </w:tc>
      </w:tr>
      <w:tr w:rsidR="000012E5" w:rsidRPr="00FA3F77" w14:paraId="6A9689AB" w14:textId="77777777" w:rsidTr="00470F4A">
        <w:tc>
          <w:tcPr>
            <w:tcW w:w="9749" w:type="dxa"/>
            <w:gridSpan w:val="2"/>
          </w:tcPr>
          <w:p w14:paraId="46CA1FCB" w14:textId="77777777" w:rsidR="000012E5" w:rsidRPr="00FA3F77" w:rsidRDefault="000012E5" w:rsidP="00FA3F77">
            <w:pPr>
              <w:spacing w:after="0"/>
              <w:contextualSpacing/>
              <w:rPr>
                <w:b/>
                <w:lang w:eastAsia="zh-CN"/>
              </w:rPr>
            </w:pPr>
            <w:r w:rsidRPr="00FA3F77">
              <w:rPr>
                <w:b/>
                <w:lang w:eastAsia="zh-CN"/>
              </w:rPr>
              <w:t>TS38.214</w:t>
            </w:r>
          </w:p>
          <w:p w14:paraId="53329339" w14:textId="77777777" w:rsidR="000012E5" w:rsidRPr="00FA3F77" w:rsidRDefault="000012E5" w:rsidP="00FA3F77">
            <w:pPr>
              <w:spacing w:after="0"/>
              <w:contextualSpacing/>
              <w:rPr>
                <w:iCs/>
              </w:rPr>
            </w:pPr>
            <w:r w:rsidRPr="00FA3F77">
              <w:rPr>
                <w:iCs/>
              </w:rPr>
              <w:t>5.2.1.4.6</w:t>
            </w:r>
            <w:r w:rsidRPr="00FA3F77">
              <w:rPr>
                <w:iCs/>
              </w:rPr>
              <w:tab/>
              <w:t>CSI-PAI reporting</w:t>
            </w:r>
          </w:p>
          <w:p w14:paraId="5646E1CC" w14:textId="77777777" w:rsidR="000012E5" w:rsidRPr="00FA3F77" w:rsidRDefault="000012E5" w:rsidP="00FA3F77">
            <w:pPr>
              <w:pStyle w:val="ListParagraph"/>
              <w:ind w:left="800"/>
              <w:contextualSpacing/>
              <w:jc w:val="center"/>
              <w:rPr>
                <w:rFonts w:ascii="Times New Roman" w:hAnsi="Times New Roman"/>
                <w:iCs/>
                <w:color w:val="FF0000"/>
                <w:sz w:val="20"/>
                <w:szCs w:val="20"/>
              </w:rPr>
            </w:pPr>
            <w:r w:rsidRPr="00FA3F77">
              <w:rPr>
                <w:rFonts w:ascii="Times New Roman" w:hAnsi="Times New Roman"/>
                <w:color w:val="FF0000"/>
                <w:sz w:val="20"/>
                <w:szCs w:val="20"/>
              </w:rPr>
              <w:t>&lt;&lt; Unchanged parts are omitted</w:t>
            </w:r>
            <w:r w:rsidRPr="00FA3F77">
              <w:rPr>
                <w:rFonts w:ascii="Times New Roman" w:hAnsi="Times New Roman"/>
                <w:iCs/>
                <w:color w:val="FF0000"/>
                <w:sz w:val="20"/>
                <w:szCs w:val="20"/>
              </w:rPr>
              <w:t xml:space="preserve"> &gt;&gt;</w:t>
            </w:r>
          </w:p>
          <w:p w14:paraId="7851451E" w14:textId="77777777" w:rsidR="000012E5" w:rsidRPr="00FA3F77" w:rsidRDefault="000012E5" w:rsidP="00FA3F77">
            <w:pPr>
              <w:pStyle w:val="B1"/>
              <w:spacing w:after="0"/>
              <w:ind w:left="567" w:hanging="283"/>
              <w:contextualSpacing/>
            </w:pPr>
            <w:r w:rsidRPr="00FA3F77">
              <w:t>to report CSI-PAI for the second Reporting Setting, the UE shall:</w:t>
            </w:r>
          </w:p>
          <w:p w14:paraId="60D59352" w14:textId="0BB8571C" w:rsidR="000012E5" w:rsidRPr="00FA3F77" w:rsidRDefault="000012E5" w:rsidP="00FA3F77">
            <w:pPr>
              <w:pStyle w:val="B1"/>
              <w:spacing w:after="0"/>
              <w:ind w:left="851"/>
              <w:contextualSpacing/>
            </w:pPr>
            <w:r w:rsidRPr="00FA3F77">
              <w:rPr>
                <w:rFonts w:eastAsia="Microsoft YaHei"/>
              </w:rPr>
              <w:t>-</w:t>
            </w:r>
            <w:r w:rsidRPr="00FA3F77">
              <w:rPr>
                <w:rFonts w:eastAsia="Microsoft YaHei"/>
              </w:rPr>
              <w:tab/>
            </w:r>
            <w:r w:rsidRPr="00FA3F77">
              <w:rPr>
                <w:rFonts w:eastAsia="Microsoft YaHei"/>
                <w:u w:val="single"/>
              </w:rPr>
              <w:t xml:space="preserve">determine </w:t>
            </w:r>
            <w:r w:rsidRPr="00FA3F77">
              <w:rPr>
                <w:u w:val="single"/>
              </w:rPr>
              <w:t>predicted PMI</w:t>
            </w:r>
            <w:r w:rsidRPr="00FA3F77">
              <w:t xml:space="preserve"> (see Clause 5.2.2.2.10 or Clause 5.2.2.2.11) for each of the subband(s) configured by </w:t>
            </w:r>
            <w:r w:rsidRPr="00FA3F77">
              <w:rPr>
                <w:i/>
                <w:iCs/>
              </w:rPr>
              <w:t>csi-ReportingBand</w:t>
            </w:r>
            <w:r w:rsidRPr="00FA3F77">
              <w:t xml:space="preserve"> </w:t>
            </w:r>
            <w:r w:rsidRPr="00FA3F77">
              <w:rPr>
                <w:i/>
                <w:iCs/>
                <w:color w:val="FF0000"/>
              </w:rPr>
              <w:t xml:space="preserve">and </w:t>
            </w:r>
            <w:r w:rsidRPr="00FA3F77">
              <w:rPr>
                <w:i/>
                <w:color w:val="FF0000"/>
              </w:rPr>
              <w:t>numberOfPMI-SubbandsPerCQI-Subband</w:t>
            </w:r>
            <w:r w:rsidRPr="00FA3F77">
              <w:rPr>
                <w:i/>
                <w:iCs/>
                <w:color w:val="FF0000"/>
              </w:rPr>
              <w:t xml:space="preserve"> </w:t>
            </w:r>
            <w:r w:rsidRPr="00FA3F77">
              <w:t xml:space="preserve">for the </w:t>
            </w:r>
            <m:oMath>
              <m:r>
                <w:rPr>
                  <w:rFonts w:ascii="Cambria Math" w:hAnsi="Cambria Math"/>
                </w:rPr>
                <m:t>S</m:t>
              </m:r>
            </m:oMath>
            <w:r w:rsidRPr="00FA3F77">
              <w:t xml:space="preserve">-th time instance configured by </w:t>
            </w:r>
            <w:r w:rsidRPr="00FA3F77">
              <w:rPr>
                <w:i/>
                <w:iCs/>
              </w:rPr>
              <w:t>timeinstanceforCSImonitoring-r19</w:t>
            </w:r>
            <w:r w:rsidRPr="00FA3F77">
              <w:t xml:space="preserve"> in the second Reporting Setting (</w:t>
            </w:r>
            <w:r w:rsidRPr="00FA3F77">
              <w:fldChar w:fldCharType="begin"/>
            </w:r>
            <w:r w:rsidRPr="00FA3F77">
              <w:instrText xml:space="preserve"> QUOTE </w:instrText>
            </w:r>
            <w:r w:rsidR="00AE4191">
              <w:rPr>
                <w:position w:val="-5"/>
              </w:rPr>
              <w:pict w14:anchorId="32BDAE2C">
                <v:shape id="_x0000_i1031" type="#_x0000_t75" style="width:29.6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7F&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767F&quot; wsp:rsidRDefault=&quot;002B767F&quot; wsp:rsidP=&quot;002B767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r&gt;&lt;w:rPr&gt;&lt;w:rFonts w:ascii=&quot;Cambria Math&quot; w:h-ansi=&quot;Cambria Math&quot;/&gt;&lt;wx:font wx:val=&quot;Cambria Math&quot;/&gt;&lt;w:i/&gt;&lt;w:color w:val=&quot;000000&quot;/&gt;&lt;w:lang w:fareast=&quot;ZH-CN&quot;/&gt;&lt;/w:rPr&gt;&lt;m:t&gt;a‰¤&lt;/m:t&gt;&lt;/m:r&gt;&lt;m:r&gt;&lt;w:rPr&gt;&lt;w:v:v:v:v:v:v: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4&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FA3F77">
              <w:instrText xml:space="preserve"> </w:instrText>
            </w:r>
            <w:r w:rsidRPr="00FA3F77">
              <w:fldChar w:fldCharType="separate"/>
            </w:r>
            <w:r w:rsidR="00AE4191">
              <w:rPr>
                <w:position w:val="-5"/>
              </w:rPr>
              <w:pict w14:anchorId="31CF8E0D">
                <v:shape id="_x0000_i1032" type="#_x0000_t75" style="width:29.6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7F&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767F&quot; wsp:rsidRDefault=&quot;002B767F&quot; wsp:rsidP=&quot;002B767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r&gt;&lt;w:rPr&gt;&lt;w:rFonts w:ascii=&quot;Cambria Math&quot; w:h-ansi=&quot;Cambria Math&quot;/&gt;&lt;wx:font wx:val=&quot;Cambria Math&quot;/&gt;&lt;w:i/&gt;&lt;w:color w:val=&quot;000000&quot;/&gt;&lt;w:lang w:fareast=&quot;ZH-CN&quot;/&gt;&lt;/w:rPr&gt;&lt;m:t&gt;a‰¤&lt;/m:t&gt;&lt;/m:r&gt;&lt;m:r&gt;&lt;w:rPr&gt;&lt;w:v:v:v:v:v:v: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4&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FA3F77">
              <w:fldChar w:fldCharType="end"/>
            </w:r>
            <w:r w:rsidRPr="00FA3F77">
              <w:t xml:space="preserve"> , with </w:t>
            </w:r>
            <m:oMath>
              <m:sSub>
                <m:sSubPr>
                  <m:ctrlPr>
                    <w:rPr>
                      <w:rFonts w:ascii="Cambria Math" w:hAnsi="Cambria Math"/>
                      <w:i/>
                    </w:rPr>
                  </m:ctrlPr>
                </m:sSubPr>
                <m:e>
                  <m:r>
                    <w:rPr>
                      <w:rFonts w:ascii="Cambria Math" w:hAnsi="Cambria Math"/>
                    </w:rPr>
                    <m:t>N</m:t>
                  </m:r>
                </m:e>
                <m:sub>
                  <m:r>
                    <w:rPr>
                      <w:rFonts w:ascii="Cambria Math" w:hAnsi="Cambria Math"/>
                    </w:rPr>
                    <m:t>4</m:t>
                  </m:r>
                </m:sub>
              </m:sSub>
            </m:oMath>
            <w:r w:rsidRPr="00FA3F77">
              <w:t xml:space="preserve"> provided </w:t>
            </w:r>
            <w:r w:rsidRPr="00FA3F77">
              <w:rPr>
                <w:color w:val="000000"/>
              </w:rPr>
              <w:t>in the first Reporting Setting)</w:t>
            </w:r>
            <w:r w:rsidRPr="00FA3F77">
              <w:t xml:space="preserve">, based on the CSI prediction performed by the UE using the </w:t>
            </w:r>
            <w:r w:rsidRPr="00FA3F77">
              <w:rPr>
                <w:color w:val="000000"/>
                <w:lang w:eastAsia="zh-CN"/>
              </w:rPr>
              <w:t xml:space="preserve">channel measurement corresponding to the </w:t>
            </w:r>
            <w:r w:rsidRPr="00FA3F77">
              <w:rPr>
                <w:rFonts w:eastAsia="Microsoft YaHei"/>
              </w:rPr>
              <w:t>first Reporting Setting,</w:t>
            </w:r>
            <w:r w:rsidRPr="00FA3F77">
              <w:t xml:space="preserve"> </w:t>
            </w:r>
          </w:p>
          <w:p w14:paraId="7C81A1B4" w14:textId="7FDC04A0" w:rsidR="000012E5" w:rsidRPr="00FA3F77" w:rsidRDefault="000012E5" w:rsidP="00FA3F77">
            <w:pPr>
              <w:pStyle w:val="B1"/>
              <w:spacing w:after="0"/>
              <w:ind w:left="851"/>
              <w:contextualSpacing/>
              <w:rPr>
                <w:rFonts w:eastAsia="Microsoft YaHei"/>
              </w:rPr>
            </w:pPr>
            <w:r w:rsidRPr="00FA3F77">
              <w:rPr>
                <w:rFonts w:eastAsia="Microsoft YaHei"/>
              </w:rPr>
              <w:t>-</w:t>
            </w:r>
            <w:r w:rsidRPr="00FA3F77">
              <w:rPr>
                <w:rFonts w:eastAsia="Microsoft YaHei"/>
              </w:rPr>
              <w:tab/>
            </w:r>
            <w:r w:rsidRPr="00FA3F77">
              <w:t xml:space="preserve">determine non-predicted PMI for each of the subband(s) configured by </w:t>
            </w:r>
            <w:r w:rsidRPr="00FA3F77">
              <w:rPr>
                <w:i/>
                <w:iCs/>
              </w:rPr>
              <w:t xml:space="preserve">csi-ReportingBand </w:t>
            </w:r>
            <w:r w:rsidRPr="00FA3F77">
              <w:rPr>
                <w:i/>
                <w:iCs/>
                <w:color w:val="FF0000"/>
              </w:rPr>
              <w:t xml:space="preserve">and </w:t>
            </w:r>
            <w:r w:rsidRPr="00FA3F77">
              <w:rPr>
                <w:i/>
                <w:color w:val="FF0000"/>
              </w:rPr>
              <w:t>numberOfPMI-SubbandsPerCQI-Subband</w:t>
            </w:r>
            <w:r w:rsidRPr="00FA3F77">
              <w:t xml:space="preserve">, which is corresponding to the </w:t>
            </w:r>
            <m:oMath>
              <m:r>
                <w:rPr>
                  <w:rFonts w:ascii="Cambria Math" w:hAnsi="Cambria Math"/>
                </w:rPr>
                <m:t>S</m:t>
              </m:r>
            </m:oMath>
            <w:r w:rsidRPr="00FA3F77">
              <w:t xml:space="preserve">-th time instance of the report of the first Reporting Setting, based on the CSI-RS resource(s) in the resource set for </w:t>
            </w:r>
            <w:r w:rsidRPr="00FA3F77">
              <w:rPr>
                <w:color w:val="000000"/>
                <w:lang w:eastAsia="zh-CN"/>
              </w:rPr>
              <w:t xml:space="preserve">channel measurement for the report corresponding to the </w:t>
            </w:r>
            <w:r w:rsidRPr="00FA3F77">
              <w:rPr>
                <w:rFonts w:eastAsia="Microsoft YaHei"/>
              </w:rPr>
              <w:t xml:space="preserve">second Reporting Setting. </w:t>
            </w:r>
          </w:p>
          <w:p w14:paraId="14256C55" w14:textId="77777777" w:rsidR="000012E5" w:rsidRPr="00FA3F77" w:rsidRDefault="000012E5" w:rsidP="00FA3F77">
            <w:pPr>
              <w:pStyle w:val="B1"/>
              <w:spacing w:after="0"/>
              <w:ind w:left="851"/>
              <w:contextualSpacing/>
              <w:rPr>
                <w:rFonts w:eastAsia="Microsoft YaHei"/>
              </w:rPr>
            </w:pPr>
            <w:r w:rsidRPr="00FA3F77">
              <w:rPr>
                <w:rFonts w:eastAsia="Microsoft YaHei"/>
              </w:rPr>
              <w:t>-</w:t>
            </w:r>
            <w:r w:rsidRPr="00FA3F77">
              <w:rPr>
                <w:rFonts w:eastAsia="Microsoft YaHei"/>
              </w:rPr>
              <w:tab/>
              <w:t xml:space="preserve">determine </w:t>
            </w:r>
            <w:r w:rsidRPr="00FA3F77">
              <w:t xml:space="preserve">non-predicted PMI for each of the subband(s) configured by </w:t>
            </w:r>
            <w:r w:rsidRPr="00FA3F77">
              <w:rPr>
                <w:i/>
                <w:iCs/>
              </w:rPr>
              <w:t xml:space="preserve">csi-ReportingBand </w:t>
            </w:r>
            <w:r w:rsidRPr="00FA3F77">
              <w:rPr>
                <w:i/>
                <w:iCs/>
                <w:color w:val="FF0000"/>
              </w:rPr>
              <w:t xml:space="preserve">and </w:t>
            </w:r>
            <w:r w:rsidRPr="00FA3F77">
              <w:rPr>
                <w:i/>
                <w:color w:val="FF0000"/>
              </w:rPr>
              <w:t>numberOfPMI-SubbandsPerCQI-Subband</w:t>
            </w:r>
            <w:r w:rsidRPr="00FA3F77">
              <w:t xml:space="preserve">, based on the latest CSI-RS resource transmission occasion, no later than the </w:t>
            </w:r>
            <w:r w:rsidRPr="00FA3F77">
              <w:rPr>
                <w:color w:val="000000"/>
                <w:lang w:eastAsia="zh-CN"/>
              </w:rPr>
              <w:t xml:space="preserve">CSI reference resource of the CSI report, corresponding to the </w:t>
            </w:r>
            <w:r w:rsidRPr="00FA3F77">
              <w:rPr>
                <w:rFonts w:eastAsia="Microsoft YaHei"/>
              </w:rPr>
              <w:t>first Reporting Setting</w:t>
            </w:r>
          </w:p>
          <w:p w14:paraId="7AB9A8C1" w14:textId="0D824777" w:rsidR="000012E5" w:rsidRPr="00FA3F77" w:rsidRDefault="000012E5" w:rsidP="00FA3F77">
            <w:pPr>
              <w:pStyle w:val="B1"/>
              <w:spacing w:after="0"/>
              <w:ind w:left="851"/>
              <w:contextualSpacing/>
            </w:pPr>
            <w:r w:rsidRPr="00FA3F77">
              <w:rPr>
                <w:rFonts w:eastAsia="Microsoft YaHei"/>
              </w:rPr>
              <w:t>-</w:t>
            </w:r>
            <w:r w:rsidRPr="00FA3F77">
              <w:rPr>
                <w:rFonts w:eastAsia="Microsoft YaHei"/>
              </w:rPr>
              <w:tab/>
              <w:t>f</w:t>
            </w:r>
            <w:r w:rsidRPr="00FA3F77">
              <w:t xml:space="preserve">or </w:t>
            </w:r>
            <w:r w:rsidRPr="00FA3F77">
              <w:fldChar w:fldCharType="begin"/>
            </w:r>
            <w:r w:rsidRPr="00FA3F77">
              <w:instrText xml:space="preserve"> QUOTE </w:instrText>
            </w:r>
            <w:r w:rsidR="00AE4191">
              <w:rPr>
                <w:position w:val="-5"/>
              </w:rPr>
              <w:pict w14:anchorId="584BD7D3">
                <v:shape id="_x0000_i1033" type="#_x0000_t75" style="width:63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B1A&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24B1A&quot; wsp:rsidRDefault=&quot;00524B1A&quot; wsp:rsidP=&quot;00524B1A&quot;&gt;&lt;m:oMathPara&gt;&lt;m:oMath&gt;&lt;m:r&gt;&lt;w:rPr&gt;&lt;w:rFonts w:ascii=&quot;Cambria Math&quot; w:h-ansi=&quot;Cambria Math&quot;/&gt;&lt;wx:font wx:val=&quot;Cambria Math&quot;/&gt;&lt;w:i/&gt;&lt;/w:rPr&gt;&lt;m:t&gt;k &lt;/m:t&gt;&lt;/m:r&gt;&lt;m:r&gt;&lt;w:rPr&gt;&lt;w:rFonts w:ascii=&quot;Cambria Math&quot; w:h-ansi=&quot;Cambria Math&quot;/&gt;&lt;wx:font wx:val=&quot;Cambria Math&quot;/&gt;&lt;w:i/&gt;&lt;w:color w:val=&quot;000000&quot;/&gt;&lt;w:lang w:fareast=&quot;ZH-CN&quot;/&gt;&lt;/w:rPr&gt;&lt;m:t&gt;a??&lt;/m:t&gt;&lt;/m:r&gt;&lt;m:d&gt;&lt;m:dPr&gt;&lt;m:begChr m:val=&quot;{&quot;/&gt;&lt;m:endChr m:val=&quot;}&quot;/&gt;&lt;m:ctrlPr&gt;&lt;w:rPr&gt;&lt;w:rFonts w:ascii=&quot;Cambria Math&quot; w:h-ansi=&quot;Cambria Math&quot;/&gt;&lt;wx:font wx:val=&quot;Cambria Math&quot;/&gt;&lt;w:i/&gt;&lt;w:color w:val=&quot;000000&quot;/&gt;&lt;w:lang w:fareast=&quot;ZH-CN&quot;/&gt;&lt;/w:rPr&gt;&lt;/m:ctrlPr&gt;&lt;/m:dPr&gt;&lt;m:e&gt;&lt;m:r&gt;&lt;w:rPr&gt;&lt;w:rFonts w:ascii=&quot;Cambria Math&quot; w:h-ansi=&quot;Cambria Math&quot;/&gt;&lt;wx:font wx:val=&quot;Cambria Math&quot;/&gt;&lt;w:i/&gt;&lt;w:color w:val=&quot;000000&quot;/&gt;&lt;w:lang w:fareast=&quot;ZH-CN&quot;/&gt;&lt;/w:rPr&gt;&lt;m:t&gt;1,2,a€|,v&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FA3F77">
              <w:instrText xml:space="preserve"> </w:instrText>
            </w:r>
            <w:r w:rsidRPr="00FA3F77">
              <w:fldChar w:fldCharType="separate"/>
            </w:r>
            <w:r w:rsidR="00AE4191">
              <w:rPr>
                <w:position w:val="-5"/>
              </w:rPr>
              <w:pict w14:anchorId="70A3A326">
                <v:shape id="_x0000_i1034" type="#_x0000_t75" style="width:63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B1A&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24B1A&quot; wsp:rsidRDefault=&quot;00524B1A&quot; wsp:rsidP=&quot;00524B1A&quot;&gt;&lt;m:oMathPara&gt;&lt;m:oMath&gt;&lt;m:r&gt;&lt;w:rPr&gt;&lt;w:rFonts w:ascii=&quot;Cambria Math&quot; w:h-ansi=&quot;Cambria Math&quot;/&gt;&lt;wx:font wx:val=&quot;Cambria Math&quot;/&gt;&lt;w:i/&gt;&lt;/w:rPr&gt;&lt;m:t&gt;k &lt;/m:t&gt;&lt;/m:r&gt;&lt;m:r&gt;&lt;w:rPr&gt;&lt;w:rFonts w:ascii=&quot;Cambria Math&quot; w:h-ansi=&quot;Cambria Math&quot;/&gt;&lt;wx:font wx:val=&quot;Cambria Math&quot;/&gt;&lt;w:i/&gt;&lt;w:color w:val=&quot;000000&quot;/&gt;&lt;w:lang w:fareast=&quot;ZH-CN&quot;/&gt;&lt;/w:rPr&gt;&lt;m:t&gt;a??&lt;/m:t&gt;&lt;/m:r&gt;&lt;m:d&gt;&lt;m:dPr&gt;&lt;m:begChr m:val=&quot;{&quot;/&gt;&lt;m:endChr m:val=&quot;}&quot;/&gt;&lt;m:ctrlPr&gt;&lt;w:rPr&gt;&lt;w:rFonts w:ascii=&quot;Cambria Math&quot; w:h-ansi=&quot;Cambria Math&quot;/&gt;&lt;wx:font wx:val=&quot;Cambria Math&quot;/&gt;&lt;w:i/&gt;&lt;w:color w:val=&quot;000000&quot;/&gt;&lt;w:lang w:fareast=&quot;ZH-CN&quot;/&gt;&lt;/w:rPr&gt;&lt;/m:ctrlPr&gt;&lt;/m:dPr&gt;&lt;m:e&gt;&lt;m:r&gt;&lt;w:rPr&gt;&lt;w:rFonts w:ascii=&quot;Cambria Math&quot; w:h-ansi=&quot;Cambria Math&quot;/&gt;&lt;wx:font wx:val=&quot;Cambria Math&quot;/&gt;&lt;w:i/&gt;&lt;w:color w:val=&quot;000000&quot;/&gt;&lt;w:lang w:fareast=&quot;ZH-CN&quot;/&gt;&lt;/w:rPr&gt;&lt;m:t&gt;1,2,a€|,v&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FA3F77">
              <w:fldChar w:fldCharType="end"/>
            </w:r>
            <w:r w:rsidRPr="00FA3F77">
              <w:t xml:space="preserve">, </w:t>
            </w:r>
            <m:oMath>
              <m:r>
                <w:rPr>
                  <w:rFonts w:ascii="Cambria Math" w:hAnsi="Cambria Math"/>
                  <w:color w:val="000000"/>
                  <w:lang w:eastAsia="zh-CN"/>
                </w:rPr>
                <m:t>v</m:t>
              </m:r>
            </m:oMath>
            <w:r w:rsidRPr="00FA3F77">
              <w:rPr>
                <w:color w:val="000000"/>
                <w:lang w:eastAsia="zh-CN"/>
              </w:rPr>
              <w:t xml:space="preserve"> is the RI reported for the CSI report corresponding to the first Reporting Setting</w:t>
            </w:r>
            <w:r w:rsidRPr="00FA3F77">
              <w:t xml:space="preserve">, calculate SGCS value(s) as, </w:t>
            </w:r>
          </w:p>
          <w:p w14:paraId="3F8BF6F0" w14:textId="77777777" w:rsidR="000012E5" w:rsidRPr="00FA3F77" w:rsidRDefault="000012E5" w:rsidP="00FA3F77">
            <w:pPr>
              <w:pStyle w:val="B1"/>
              <w:spacing w:after="0"/>
              <w:ind w:left="851"/>
              <w:contextualSpacing/>
              <w:jc w:val="center"/>
              <w:rPr>
                <w:color w:val="FF0000"/>
                <w:lang w:val="en-US"/>
              </w:rPr>
            </w:pPr>
            <w:r w:rsidRPr="00FA3F77">
              <w:rPr>
                <w:color w:val="FF0000"/>
                <w:lang w:val="en-US"/>
              </w:rPr>
              <w:fldChar w:fldCharType="begin"/>
            </w:r>
            <w:r w:rsidRPr="00FA3F77">
              <w:rPr>
                <w:color w:val="FF0000"/>
                <w:lang w:val="en-US"/>
              </w:rPr>
              <w:instrText xml:space="preserve"> QUOTE </w:instrText>
            </w:r>
            <w:r w:rsidR="00AE4191">
              <w:rPr>
                <w:position w:val="-11"/>
              </w:rPr>
              <w:pict w14:anchorId="7EC3E74E">
                <v:shape id="_x0000_i1035" type="#_x0000_t75" style="width:142.9pt;height:24.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4D4&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E874D4&quot; wsp:rsidRDefault=&quot;00E874D4&quot; wsp:rsidP=&quot;00E874D4&quot;&gt;&lt;m:oMathPara&gt;&lt;m:oMath&gt;&lt;m:sSubSup&gt;&lt;m:sSubSupPr&gt;&lt;m:ctrlPr&gt;&lt;w:rPr&gt;&lt;w:rFonts w:ascii=&quot;Cambria Math&quot; w:h-ansi=&quot;Cambria Math&quot;/&gt;&lt;wx:font wx:val=&quot;Cambria Math&quot;/&gt;&lt;w:i/&gt;&lt;w:color w:val=&quot;FF0000&quot;/&gt;&lt;w:lang w:val=&quot;EN-US&quot;/&gt;&lt;/w:rPr&gt;&lt;/m:ctrlPr&gt;&lt;/m:sSubSupPr&gt;&lt;m:e&gt;&lt;m:r&gt;&lt;w:rPr&gt;&lt;w:rFonts w:ascii=&quot;Cambria Math&quot; w:h-ansi=&quot;Cambria Math&quot;/&gt;&lt;wx:font wx:val=&quot;Cambria Math&quot;/&gt;&lt;w:i/&gt;&lt;w:color w:val=&quot;FF0000&quot;/&gt;&lt;w:lang w:val=&quot;EN-US&quot;/&gt;&lt;/w:rPr&gt;&lt;m:t&gt;SGCS&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1&lt;/m:t&gt;&lt;/m:r&gt;&lt;/m:sup&gt;&lt;/m:sSubSup&gt;&lt;m:r&gt;&lt;w:rPr&gt;&lt;w:rFonts w:ascii=&quot;Cambria Math&quot; w:h-ansi=&quot;Cambria Math&quot;/&gt;&lt;wx:font wx:val=&quot;Cambria Math&quot;/&gt;&lt;w:i/&gt;&lt;w:color w:val=&quot;FF0000&quot;/&gt;&lt;w:lang w:val=&quot;EN-US&quot;/&gt;&lt;/w:rPr&gt;&lt;m:t&gt;=&lt;/m:t&gt;&lt;/m:r&gt;&lt;m:f&gt;&lt;m:fPr&gt;&lt;m:ctrlPr&gt;&lt;w:rPr&gt;&lt;w:rFonts w:ascii=&quot;Cambria Math&quot; w:h-ansi=&quot;Cambria Math&quot;/&gt;&lt;wx:font wx:val=&quot;Cambria Math&quot;/&gt;&lt;w:i/&gt;&lt;w:color w:val=&quot;FF0000&quot;/&gt;&lt;w:lang w:val=&quot;EN-US&quot;/&gt;&lt;/w:rPr&gt;&lt;/m:ctrlPr&gt;&lt;/m:fPr&gt;&lt;m:num&gt;&lt;m:nary&gt;&lt;m:naryPr&gt;&lt;m:chr m:val=&quot;a?‘&quot;/&gt;&lt;m:limLoc m:val=&quot;undO&gt;&gt;&gt;&gt;&gt;&gt;vr&quot;/&gt;&lt;m:ctrlPr&gt;&lt;w:rPr&gt;&lt;w:rFonts w:ascii=&quot;Cambria Math&quot; w:h-ansi=&quot;Cambria Math&quot;/&gt;&lt;wx:font wx:val=&quot;Cambria Math&quot;/&gt;&lt;w:i/&gt;&lt;w:color w:val=&quot;FF0000&quot;/&gt;&lt;w:lang w:val=&quot;EN-US&quot;/&gt;&lt;/w:rPr&gt;&lt;/m:ctrlPr&gt;&lt;/m:naryPr&gt;&lt;m:sub&gt;&lt;m:r&gt;&lt;w:rPr&gt;&lt;w:rFonts w:ascii=&quot;Cambria Math&quot; w:h-ansi=&quot;Cambria Math&quot;/&gt;&lt;wx:font wx:val=&quot;Cambria Math&quot;/&gt;&lt;w:i/&gt;&lt;w:color w:val=&quot;FF0000&quot;/&gt;&lt;w:lang w:val=&quot;EN-US&quot;/&gt;&lt;/w:rPr&gt;&lt;m:t&gt;n=1&lt;/m:t&gt;&lt;/m:r&gt;&lt;/m:sub&gt;&lt;m:sup&gt;&lt;m:r&gt;&lt;w:rPr&gt;&lt;w:rFonts w:ascii=&quot;Cambria Math&quot; w:h-ansi=&quot;Cambria Math&quot;/&gt;&lt;wx:font wx:val=&quot;Cambria Math&quot;/&gt;&lt;w:i/&gt;&lt;w:color w:val=&quot;FF0000&quot;/&gt;&lt;w:lang w:val=&quot;EN-US&quot;/&gt;&lt;/w:rPr&gt;&lt;m:t&gt;N&lt;/m:t&gt;&lt;/m:r&gt;&lt;/m:sup&gt;&lt;m:e&gt;&lt;m:sSup&gt;&lt;m:sSupPr&gt;&lt;m:ctrlPr&gt;&lt;w:rPr&gt;&lt;w:rFonts w:ascii=&quot;Cambria Math&quot; w:h-ansi=&quot;Cambria Math&quot;/&gt;&lt;wx:font wx:val=&quot;Cambria Math&quot;/&gt;&lt;w:i/&gt;&lt;w:color w:val=&quot;FF0000&quot;/&gt;&lt;w:lang w:val=&quot;EN-US&quot;/&gt;&lt;/w:rPr&gt;&lt;/m:ctrlPr&gt;&lt;/m:sSupPr&gt;&lt;m:e&gt;&lt;m:d&gt;&lt;m:dPr&gt;&lt;m:ctrlPr&gt;&lt;w:rPr&gt;&lt;w:rFonts w:ascii=&quot;Cambria Math&quot; w:h-ansi=&quot;Cambria Math&quot;/&gt;&lt;wx:font wx:val=&quot;Cambria Math&quot;/&gt;&lt;w:i/&gt;&lt;w:color w:val=&quot;FF0000&quot;/&gt;&lt;w:lang w:val=&quot;EN-US&quot;/&gt;&lt;/w:rPr&gt;&lt;/m:ctrlPr&gt;&lt;/m:dPr&gt;&lt;m:e&gt;&lt;m:f&gt;&lt;m:fPr&gt;&lt;m:type m:val=&quot;lin&quot;/&gt;&lt;m:ctrlPr&gt;&lt;w:rPr&gt;&lt;w:rFonts w:ascii=&quot;Cambria Math&quot; w:h-ansi=&quot;Cambria Math&quot;/&gt;&lt;wx:font wx:val=&quot;Cambria Math&quot;/&gt;&lt;w:i/&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color w:val=&quot;FF0000&quot;/&gt;&lt;w:lang w:val=&quot;EN-US&quot;/&gt;&lt;/w:rPr&gt;&lt;/m:ctrlPr&gt;&lt;/m:dPr&gt;&lt;m:e&gt;&lt;m:sSup&gt;&lt;m:sSupPr&gt;&lt;m:ctrlPr&gt;va&lt;alwl=:=&quot;r&quot;aPa€r&gt;&lt;w:rFonts w:ascii=&quot;Cambria Math&quot; w:h-ansi=&quot;Cambria Math&quot;/&gt;&lt;wx:font wx:val=&quot;Cambria Math&quot;/&gt;&lt;w:i/&gt;&lt;w:color w:val=&quot;FF0000&quot;/&gt;&lt;w:lang w:val=&quot;EN-US&quot;/&gt;&lt;/w:rPr&gt;&lt;/m:ctrlPr&gt;&lt;/m:sSupPr&gt;&lt;m:e&gt;&lt;m:sSubSup&gt;&lt;m:sSubSupPr&gt;&lt;m:ctrlPr&gt;&lt;w:rPr&gt;&lt;w:rFonts w:ascii=&quot;Cambria Math&quot; w:h-ansi=&quot;Cambria Math&quot;/&gt;&lt;wx:font wx:val=&quot;Cambria Math&quot;/&gt;&lt;w:i/&gt;&lt;w:color w:val=&quot;FF0000&quot;/&gt;&lt;w:lang w:val=&quot;EN-US&quot;/&gt;&lt;/w:rPr&gt;&lt;/m:ctrlPr&gt;&lt;/m:sSubSupPr&gt;&lt;m:e&gt;&lt;m:acc&gt;&lt;m:accPr&gt;&lt;m:chr m:val=&quot;ì?&quot;/&gt;&lt;m:ctrlPr&gt;&lt;w:rPr&gt;&lt;w:rFonts w:ascii=&quot;Cambria Math&quot; w:h-a=nsia=&quot;Cramb riat Ma 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sup&gt;&lt;m:r&gt;&lt;w:rPr&gt;&lt;w:rFonts w:ascii=&quot;Cambria Math&quot; w:h-ansi=&quot;Cambria Math&quot;/&gt;&lt;wx:font wx:val=&quot;Cambria Math&quot;/&gt;&lt;w:i/&gt;&lt;w:color w:val=&quot;FF0000&quot;/&gt;&lt;w:lang w:val=&quot;EN-US&quot;/&gt;&lt;/w:rPr&gt;&lt;m:t&gt;H&lt;/m:t&gt;&lt;/m:r&gt;&lt;/m:sup&gt;&lt;/m:sSup&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num&gt;&lt;m:den&gt;&lt;m:d&gt;&lt;m:dPr&gt;&lt;m:begChr m:val=&quot;a€–&quot;/&gt;&lt;m:endChr m:val=&quot;a€–&quot;/&gt;&lt;m:ctrlPr&gt;&lt;w:rPr&gt;&lt;w:rFonts w:ascii=&quot;Cambria Math&quot; w:h-ansi=&quot;Cambria Math&quot;/&gt;&lt;wx:font wx:val=&quot;F&quot;Cam00bria/&gt; Mat:lh&quot;/&gt;g &lt;w:iva/&gt;&lt;w:color w:v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acc&gt;&lt;m:accPr&gt;&lt;m:chr m:val=&quot;ì?&quot;/&gt;&lt;m:ctrlPr&gt;&lt;w:rPr&gt;&lt;w:rFonts w:ascii=&quot;Cambria Math&quot; w:h-ansi=&quot;Cambria Math&quot;/&gt;&lt;wx:font wx:val=&quot;Cambria Math&quot;/&gt;&lt;w:i/&gt;&lt;w:color w:val=&quot;FF0000&quot;/&gt;&lt;lw:langv w:valF=&quot;EN-U/S&quot;/&gt;&lt;/aw:rPr&gt;v&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r&gt;&lt;w:rPr&gt;&lt;w:rFonts w:ascii=&quot;Cambria Math&quot; w:h-ansi=&quot;Cambria Math&quot;/&gt;&lt;wx:font wx:val=&quot;Cambria Math&quot;/&gt;&lt;w:i/&gt;&lt;w:color w:val=&quot;FF0000&quot;/&gt;&lt;w:lang w:val=&quot;EN-US&quot;/&gt;&lt;/w:rPr&gt;&lt;m:t&gt;.&lt;/m:t&gt;&lt;/m:r&gt;&lt;m:d&gt;&lt;m:dPr&gt;&lt;m:begChr m:val=&quot;a€–&quot;/&gt;&lt;m:endChr m:val=&quot;a€–&quot;/&gt;&lt;m:ctrlPr&gt;&lt;w:rPr&gt;&lt;w:rFonts w:ascii=&quot;Cambria Math&quot; w:h-ansh&quot;i=&quot;Cambanria Matamh&quot;/&gt;&lt;wxMa:font w&lt;wx:val=&quot;t Cambria Math&quot;/&gt;&lt;w:i/&gt;&lt;w:color w:v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den&gt;&lt;/m:f&gt;&lt;/m:e&gt;&lt;/m:d&gt;&lt;/m:e&gt;&lt;m:sup&gt;&lt;m:r&gt;&lt;w:rPr&gt;&lt;w:rFonts w:ascii=&quot;Cambria Math&quot; w:h-ansi=&quot;Cambria Math&quot;/&gt;&lt;wx:font wx:val=&quot;Cambria Math&quot;/&gt;&lt;w:i/&gt;&lt;w:color w:val=&quot;FF0000&quot;/&gt;&lt;w:lang w:val=&quot;EN-US&quot;/&gt;&lt;/w:rPr&gt;&lt;m:t&gt;2&lt;/m:t&gt;&lt;/m:r&gt;&lt;/m:sup&gt;&lt;/m:sSup&gt;&lt;/m:e&gt;&lt;/m:nary&gt;&lt;/m:num&gt;&lt;m:den&gt;&lt;m:r&gt;&lt;w:rPr&gt;&lt;w:rFonts w:ascii=&quot;Cambria Math&quot; w:h-ansi=&quot;Cambria Math&quot;/&gt;&lt;wx:font wx:val=&quot;Cambria Math&quot;/&gt;&lt;w:i/&gt;&lt;w:color w:val=&quot;FF0000&quot;/&gt;&lt;w:lang w:val=&quot;EN-US&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FA3F77">
              <w:rPr>
                <w:color w:val="FF0000"/>
                <w:lang w:val="en-US"/>
              </w:rPr>
              <w:instrText xml:space="preserve"> </w:instrText>
            </w:r>
            <w:r w:rsidRPr="00FA3F77">
              <w:rPr>
                <w:color w:val="FF0000"/>
                <w:lang w:val="en-US"/>
              </w:rPr>
              <w:fldChar w:fldCharType="separate"/>
            </w:r>
            <w:r w:rsidR="00AE4191">
              <w:rPr>
                <w:position w:val="-11"/>
              </w:rPr>
              <w:pict w14:anchorId="3C8DA894">
                <v:shape id="_x0000_i1036" type="#_x0000_t75" style="width:142.9pt;height:24.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4D4&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E874D4&quot; wsp:rsidRDefault=&quot;00E874D4&quot; wsp:rsidP=&quot;00E874D4&quot;&gt;&lt;m:oMathPara&gt;&lt;m:oMath&gt;&lt;m:sSubSup&gt;&lt;m:sSubSupPr&gt;&lt;m:ctrlPr&gt;&lt;w:rPr&gt;&lt;w:rFonts w:ascii=&quot;Cambria Math&quot; w:h-ansi=&quot;Cambria Math&quot;/&gt;&lt;wx:font wx:val=&quot;Cambria Math&quot;/&gt;&lt;w:i/&gt;&lt;w:color w:val=&quot;FF0000&quot;/&gt;&lt;w:lang w:val=&quot;EN-US&quot;/&gt;&lt;/w:rPr&gt;&lt;/m:ctrlPr&gt;&lt;/m:sSubSupPr&gt;&lt;m:e&gt;&lt;m:r&gt;&lt;w:rPr&gt;&lt;w:rFonts w:ascii=&quot;Cambria Math&quot; w:h-ansi=&quot;Cambria Math&quot;/&gt;&lt;wx:font wx:val=&quot;Cambria Math&quot;/&gt;&lt;w:i/&gt;&lt;w:color w:val=&quot;FF0000&quot;/&gt;&lt;w:lang w:val=&quot;EN-US&quot;/&gt;&lt;/w:rPr&gt;&lt;m:t&gt;SGCS&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1&lt;/m:t&gt;&lt;/m:r&gt;&lt;/m:sup&gt;&lt;/m:sSubSup&gt;&lt;m:r&gt;&lt;w:rPr&gt;&lt;w:rFonts w:ascii=&quot;Cambria Math&quot; w:h-ansi=&quot;Cambria Math&quot;/&gt;&lt;wx:font wx:val=&quot;Cambria Math&quot;/&gt;&lt;w:i/&gt;&lt;w:color w:val=&quot;FF0000&quot;/&gt;&lt;w:lang w:val=&quot;EN-US&quot;/&gt;&lt;/w:rPr&gt;&lt;m:t&gt;=&lt;/m:t&gt;&lt;/m:r&gt;&lt;m:f&gt;&lt;m:fPr&gt;&lt;m:ctrlPr&gt;&lt;w:rPr&gt;&lt;w:rFonts w:ascii=&quot;Cambria Math&quot; w:h-ansi=&quot;Cambria Math&quot;/&gt;&lt;wx:font wx:val=&quot;Cambria Math&quot;/&gt;&lt;w:i/&gt;&lt;w:color w:val=&quot;FF0000&quot;/&gt;&lt;w:lang w:val=&quot;EN-US&quot;/&gt;&lt;/w:rPr&gt;&lt;/m:ctrlPr&gt;&lt;/m:fPr&gt;&lt;m:num&gt;&lt;m:nary&gt;&lt;m:naryPr&gt;&lt;m:chr m:val=&quot;a?‘&quot;/&gt;&lt;m:limLoc m:val=&quot;undO&gt;&gt;&gt;&gt;&gt;&gt;vr&quot;/&gt;&lt;m:ctrlPr&gt;&lt;w:rPr&gt;&lt;w:rFonts w:ascii=&quot;Cambria Math&quot; w:h-ansi=&quot;Cambria Math&quot;/&gt;&lt;wx:font wx:val=&quot;Cambria Math&quot;/&gt;&lt;w:i/&gt;&lt;w:color w:val=&quot;FF0000&quot;/&gt;&lt;w:lang w:val=&quot;EN-US&quot;/&gt;&lt;/w:rPr&gt;&lt;/m:ctrlPr&gt;&lt;/m:naryPr&gt;&lt;m:sub&gt;&lt;m:r&gt;&lt;w:rPr&gt;&lt;w:rFonts w:ascii=&quot;Cambria Math&quot; w:h-ansi=&quot;Cambria Math&quot;/&gt;&lt;wx:font wx:val=&quot;Cambria Math&quot;/&gt;&lt;w:i/&gt;&lt;w:color w:val=&quot;FF0000&quot;/&gt;&lt;w:lang w:val=&quot;EN-US&quot;/&gt;&lt;/w:rPr&gt;&lt;m:t&gt;n=1&lt;/m:t&gt;&lt;/m:r&gt;&lt;/m:sub&gt;&lt;m:sup&gt;&lt;m:r&gt;&lt;w:rPr&gt;&lt;w:rFonts w:ascii=&quot;Cambria Math&quot; w:h-ansi=&quot;Cambria Math&quot;/&gt;&lt;wx:font wx:val=&quot;Cambria Math&quot;/&gt;&lt;w:i/&gt;&lt;w:color w:val=&quot;FF0000&quot;/&gt;&lt;w:lang w:val=&quot;EN-US&quot;/&gt;&lt;/w:rPr&gt;&lt;m:t&gt;N&lt;/m:t&gt;&lt;/m:r&gt;&lt;/m:sup&gt;&lt;m:e&gt;&lt;m:sSup&gt;&lt;m:sSupPr&gt;&lt;m:ctrlPr&gt;&lt;w:rPr&gt;&lt;w:rFonts w:ascii=&quot;Cambria Math&quot; w:h-ansi=&quot;Cambria Math&quot;/&gt;&lt;wx:font wx:val=&quot;Cambria Math&quot;/&gt;&lt;w:i/&gt;&lt;w:color w:val=&quot;FF0000&quot;/&gt;&lt;w:lang w:val=&quot;EN-US&quot;/&gt;&lt;/w:rPr&gt;&lt;/m:ctrlPr&gt;&lt;/m:sSupPr&gt;&lt;m:e&gt;&lt;m:d&gt;&lt;m:dPr&gt;&lt;m:ctrlPr&gt;&lt;w:rPr&gt;&lt;w:rFonts w:ascii=&quot;Cambria Math&quot; w:h-ansi=&quot;Cambria Math&quot;/&gt;&lt;wx:font wx:val=&quot;Cambria Math&quot;/&gt;&lt;w:i/&gt;&lt;w:color w:val=&quot;FF0000&quot;/&gt;&lt;w:lang w:val=&quot;EN-US&quot;/&gt;&lt;/w:rPr&gt;&lt;/m:ctrlPr&gt;&lt;/m:dPr&gt;&lt;m:e&gt;&lt;m:f&gt;&lt;m:fPr&gt;&lt;m:type m:val=&quot;lin&quot;/&gt;&lt;m:ctrlPr&gt;&lt;w:rPr&gt;&lt;w:rFonts w:ascii=&quot;Cambria Math&quot; w:h-ansi=&quot;Cambria Math&quot;/&gt;&lt;wx:font wx:val=&quot;Cambria Math&quot;/&gt;&lt;w:i/&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color w:val=&quot;FF0000&quot;/&gt;&lt;w:lang w:val=&quot;EN-US&quot;/&gt;&lt;/w:rPr&gt;&lt;/m:ctrlPr&gt;&lt;/m:dPr&gt;&lt;m:e&gt;&lt;m:sSup&gt;&lt;m:sSupPr&gt;&lt;m:ctrlPr&gt;va&lt;alwl=:=&quot;r&quot;aPa€r&gt;&lt;w:rFonts w:ascii=&quot;Cambria Math&quot; w:h-ansi=&quot;Cambria Math&quot;/&gt;&lt;wx:font wx:val=&quot;Cambria Math&quot;/&gt;&lt;w:i/&gt;&lt;w:color w:val=&quot;FF0000&quot;/&gt;&lt;w:lang w:val=&quot;EN-US&quot;/&gt;&lt;/w:rPr&gt;&lt;/m:ctrlPr&gt;&lt;/m:sSupPr&gt;&lt;m:e&gt;&lt;m:sSubSup&gt;&lt;m:sSubSupPr&gt;&lt;m:ctrlPr&gt;&lt;w:rPr&gt;&lt;w:rFonts w:ascii=&quot;Cambria Math&quot; w:h-ansi=&quot;Cambria Math&quot;/&gt;&lt;wx:font wx:val=&quot;Cambria Math&quot;/&gt;&lt;w:i/&gt;&lt;w:color w:val=&quot;FF0000&quot;/&gt;&lt;w:lang w:val=&quot;EN-US&quot;/&gt;&lt;/w:rPr&gt;&lt;/m:ctrlPr&gt;&lt;/m:sSubSupPr&gt;&lt;m:e&gt;&lt;m:acc&gt;&lt;m:accPr&gt;&lt;m:chr m:val=&quot;ì?&quot;/&gt;&lt;m:ctrlPr&gt;&lt;w:rPr&gt;&lt;w:rFonts w:ascii=&quot;Cambria Math&quot; w:h-a=nsia=&quot;Cramb riat Ma 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sup&gt;&lt;m:r&gt;&lt;w:rPr&gt;&lt;w:rFonts w:ascii=&quot;Cambria Math&quot; w:h-ansi=&quot;Cambria Math&quot;/&gt;&lt;wx:font wx:val=&quot;Cambria Math&quot;/&gt;&lt;w:i/&gt;&lt;w:color w:val=&quot;FF0000&quot;/&gt;&lt;w:lang w:val=&quot;EN-US&quot;/&gt;&lt;/w:rPr&gt;&lt;m:t&gt;H&lt;/m:t&gt;&lt;/m:r&gt;&lt;/m:sup&gt;&lt;/m:sSup&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num&gt;&lt;m:den&gt;&lt;m:d&gt;&lt;m:dPr&gt;&lt;m:begChr m:val=&quot;a€–&quot;/&gt;&lt;m:endChr m:val=&quot;a€–&quot;/&gt;&lt;m:ctrlPr&gt;&lt;w:rPr&gt;&lt;w:rFonts w:ascii=&quot;Cambria Math&quot; w:h-ansi=&quot;Cambria Math&quot;/&gt;&lt;wx:font wx:val=&quot;F&quot;Cam00bria/&gt; Mat:lh&quot;/&gt;g &lt;w:iva/&gt;&lt;w:color w:v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acc&gt;&lt;m:accPr&gt;&lt;m:chr m:val=&quot;ì?&quot;/&gt;&lt;m:ctrlPr&gt;&lt;w:rPr&gt;&lt;w:rFonts w:ascii=&quot;Cambria Math&quot; w:h-ansi=&quot;Cambria Math&quot;/&gt;&lt;wx:font wx:val=&quot;Cambria Math&quot;/&gt;&lt;w:i/&gt;&lt;w:color w:val=&quot;FF0000&quot;/&gt;&lt;lw:langv w:valF=&quot;EN-U/S&quot;/&gt;&lt;/aw:rPr&gt;v&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r&gt;&lt;w:rPr&gt;&lt;w:rFonts w:ascii=&quot;Cambria Math&quot; w:h-ansi=&quot;Cambria Math&quot;/&gt;&lt;wx:font wx:val=&quot;Cambria Math&quot;/&gt;&lt;w:i/&gt;&lt;w:color w:val=&quot;FF0000&quot;/&gt;&lt;w:lang w:val=&quot;EN-US&quot;/&gt;&lt;/w:rPr&gt;&lt;m:t&gt;.&lt;/m:t&gt;&lt;/m:r&gt;&lt;m:d&gt;&lt;m:dPr&gt;&lt;m:begChr m:val=&quot;a€–&quot;/&gt;&lt;m:endChr m:val=&quot;a€–&quot;/&gt;&lt;m:ctrlPr&gt;&lt;w:rPr&gt;&lt;w:rFonts w:ascii=&quot;Cambria Math&quot; w:h-ansh&quot;i=&quot;Cambanria Matamh&quot;/&gt;&lt;wxMa:font w&lt;wx:val=&quot;t Cambria Math&quot;/&gt;&lt;w:i/&gt;&lt;w:color w:v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den&gt;&lt;/m:f&gt;&lt;/m:e&gt;&lt;/m:d&gt;&lt;/m:e&gt;&lt;m:sup&gt;&lt;m:r&gt;&lt;w:rPr&gt;&lt;w:rFonts w:ascii=&quot;Cambria Math&quot; w:h-ansi=&quot;Cambria Math&quot;/&gt;&lt;wx:font wx:val=&quot;Cambria Math&quot;/&gt;&lt;w:i/&gt;&lt;w:color w:val=&quot;FF0000&quot;/&gt;&lt;w:lang w:val=&quot;EN-US&quot;/&gt;&lt;/w:rPr&gt;&lt;m:t&gt;2&lt;/m:t&gt;&lt;/m:r&gt;&lt;/m:sup&gt;&lt;/m:sSup&gt;&lt;/m:e&gt;&lt;/m:nary&gt;&lt;/m:num&gt;&lt;m:den&gt;&lt;m:r&gt;&lt;w:rPr&gt;&lt;w:rFonts w:ascii=&quot;Cambria Math&quot; w:h-ansi=&quot;Cambria Math&quot;/&gt;&lt;wx:font wx:val=&quot;Cambria Math&quot;/&gt;&lt;w:i/&gt;&lt;w:color w:val=&quot;FF0000&quot;/&gt;&lt;w:lang w:val=&quot;EN-US&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FA3F77">
              <w:rPr>
                <w:color w:val="FF0000"/>
                <w:lang w:val="en-US"/>
              </w:rPr>
              <w:fldChar w:fldCharType="end"/>
            </w:r>
            <w:r w:rsidRPr="00FA3F77">
              <w:rPr>
                <w:color w:val="FF0000"/>
                <w:lang w:val="en-US"/>
              </w:rPr>
              <w:t xml:space="preserve">, </w:t>
            </w:r>
          </w:p>
          <w:p w14:paraId="778D34B8" w14:textId="77777777" w:rsidR="000012E5" w:rsidRPr="00FA3F77" w:rsidRDefault="000012E5" w:rsidP="00FA3F77">
            <w:pPr>
              <w:pStyle w:val="B1"/>
              <w:spacing w:after="0"/>
              <w:ind w:left="851"/>
              <w:contextualSpacing/>
              <w:jc w:val="center"/>
              <w:rPr>
                <w:color w:val="FF0000"/>
                <w:lang w:val="en-US" w:eastAsia="zh-CN"/>
              </w:rPr>
            </w:pPr>
            <w:r w:rsidRPr="00FA3F77">
              <w:rPr>
                <w:color w:val="FF0000"/>
                <w:lang w:val="en-US" w:eastAsia="zh-CN"/>
              </w:rPr>
              <w:fldChar w:fldCharType="begin"/>
            </w:r>
            <w:r w:rsidRPr="00FA3F77">
              <w:rPr>
                <w:color w:val="FF0000"/>
                <w:lang w:val="en-US" w:eastAsia="zh-CN"/>
              </w:rPr>
              <w:instrText xml:space="preserve"> QUOTE </w:instrText>
            </w:r>
            <w:r w:rsidR="00AE4191">
              <w:rPr>
                <w:position w:val="-11"/>
              </w:rPr>
              <w:pict w14:anchorId="2188F861">
                <v:shape id="_x0000_i1037" type="#_x0000_t75" style="width:142.9pt;height:24.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BB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F6BB8&quot; wsp:rsidRDefault=&quot;00FF6BB8&quot; wsp:rsidP=&quot;00FF6BB8&quot;&gt;&lt;m:oMathPara&gt;&lt;m:oMath&gt;&lt;m:sSubSup&gt;&lt;m:sSubSupPr&gt;&lt;m:ctrlPr&gt;&lt;w:rPr&gt;&lt;w:rFonts w:ascii=&quot;Cambria Math&quot; w:h-ansi=&quot;Cambria Math&quot;/&gt;&lt;wx:font wx:val=&quot;Cambria Math&quot;/&gt;&lt;w:i/&gt;&lt;w:color w:val=&quot;FF0000&quot;/&gt;&lt;w:lang w:val=&quot;EN-US&quot;/&gt;&lt;/w:rPr&gt;&lt;/m:ctrlPr&gt;&lt;/m:sSubSupPr&gt;&lt;m:e&gt;&lt;m:r&gt;&lt;w:rPr&gt;&lt;w:rFonts w:ascii=&quot;Cambria Math&quot; w:h-ansi=&quot;Cambria Math&quot;/&gt;&lt;wx:font wx:val=&quot;Cambria Math&quot;/&gt;&lt;w:i/&gt;&lt;w:color w:val=&quot;FF0000&quot;/&gt;&lt;w:lang w:val=&quot;EN-US&quot;/&gt;&lt;/w:rPr&gt;&lt;m:t&gt;SGCS&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2&lt;/m:t&gt;&lt;/m:r&gt;&lt;/m:sup&gt;&lt;/m:sSubSup&gt;&lt;m:r&gt;&lt;w:rPr&gt;&lt;w:rFonts w:ascii=&quot;Cambria Math&quot; w:h-ansi=&quot;Cambria Math&quot;/&gt;&lt;wx:font wx:val=&quot;Cambria Math&quot;/&gt;&lt;w:i/&gt;&lt;w:color w:val=&quot;FF0000&quot;/&gt;&lt;w:lang w:val=&quot;EN-US&quot;/&gt;&lt;/w:rPr&gt;&lt;m:t&gt;=&lt;/m:t&gt;&lt;/m:r&gt;&lt;m:f&gt;&lt;m:fPr&gt;&lt;m:ctrlPr&gt;&lt;w:rPr&gt;&lt;w:rFonts w:ascii=&quot;Cambria Math&quot; w:h-ansi=&quot;Cambria Math&quot;/&gt;&lt;wx:font wx:val=&quot;Cambria Math&quot;/&gt;&lt;w:i/&gt;&lt;w:color w:val=&quot;FF0000&quot;/&gt;&lt;w:lang w:val=&quot;EN-US&quot;/&gt;&lt;/w:rPr&gt;&lt;/m:ctrlPr&gt;&lt;/m:fPr&gt;&lt;m:num&gt;&lt;m:nary&gt;&lt;m:naryPr&gt;&lt;m:chr m:val=&quot;a?‘&quot;/&gt;&lt;m:limLoc m:val=&quot;undO&gt;&gt;&gt;&gt;&gt;&gt;vr&quot;/&gt;&lt;m:ctrlPr&gt;&lt;w:rPr&gt;&lt;w:rFonts w:ascii=&quot;Cambria Math&quot; w:h-ansi=&quot;Cambria Math&quot;/&gt;&lt;wx:font wx:val=&quot;Cambria Math&quot;/&gt;&lt;w:i/&gt;&lt;w:color w:val=&quot;FF0000&quot;/&gt;&lt;w:lang w:val=&quot;EN-US&quot;/&gt;&lt;/w:rPr&gt;&lt;/m:ctrlPr&gt;&lt;/m:naryPr&gt;&lt;m:sub&gt;&lt;m:r&gt;&lt;w:rPr&gt;&lt;w:rFonts w:ascii=&quot;Cambria Math&quot; w:h-ansi=&quot;Cambria Math&quot;/&gt;&lt;wx:font wx:val=&quot;Cambria Math&quot;/&gt;&lt;w:i/&gt;&lt;w:color w:val=&quot;FF0000&quot;/&gt;&lt;w:lang w:val=&quot;EN-US&quot;/&gt;&lt;/w:rPr&gt;&lt;m:t&gt;n=1&lt;/m:t&gt;&lt;/m:r&gt;&lt;/m:sub&gt;&lt;m:sup&gt;&lt;m:r&gt;&lt;w:rPr&gt;&lt;w:rFonts w:ascii=&quot;Cambria Math&quot; w:h-ansi=&quot;Cambria Math&quot;/&gt;&lt;wx:font wx:val=&quot;Cambria Math&quot;/&gt;&lt;w:i/&gt;&lt;w:color w:val=&quot;FF0000&quot;/&gt;&lt;w:lang w:val=&quot;EN-US&quot;/&gt;&lt;/w:rPr&gt;&lt;m:t&gt;N&lt;/m:t&gt;&lt;/m:r&gt;&lt;/m:sup&gt;&lt;m:e&gt;&lt;m:sSup&gt;&lt;m:sSupPr&gt;&lt;m:ctrlPr&gt;&lt;w:rPr&gt;&lt;w:rFonts w:ascii=&quot;Cambria Math&quot; w:h-ansi=&quot;Cambria Math&quot;/&gt;&lt;wx:font wx:val=&quot;Cambria Math&quot;/&gt;&lt;w:i/&gt;&lt;w:color w:val=&quot;FF0000&quot;/&gt;&lt;w:lang w:val=&quot;EN-US&quot;/&gt;&lt;/w:rPr&gt;&lt;/m:ctrlPr&gt;&lt;/m:sSupPr&gt;&lt;m:e&gt;&lt;m:d&gt;&lt;m:dPr&gt;&lt;m:ctrlPr&gt;&lt;w:rPr&gt;&lt;w:rFonts w:ascii=&quot;Cambria Math&quot; w:h-ansi=&quot;Cambria Math&quot;/&gt;&lt;wx:font wx:val=&quot;Cambria Math&quot;/&gt;&lt;w:i/&gt;&lt;w:color w:val=&quot;FF0000&quot;/&gt;&lt;w:lang w:val=&quot;EN-US&quot;/&gt;&lt;/w:rPr&gt;&lt;/m:ctrlPr&gt;&lt;/m:dPr&gt;&lt;m:e&gt;&lt;m:f&gt;&lt;m:fPr&gt;&lt;m:type m:val=&quot;lin&quot;/&gt;&lt;m:ctrlPr&gt;&lt;w:rPr&gt;&lt;w:rFonts w:ascii=&quot;Cambria Math&quot; w:h-ansi=&quot;Cambria Math&quot;/&gt;&lt;wx:font wx:val=&quot;Cambria Math&quot;/&gt;&lt;w:i/&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color w:val=&quot;FF0000&quot;/&gt;&lt;w:lang w:val=&quot;EN-US&quot;/&gt;&lt;/w:rPr&gt;&lt;/m:ctrlPr&gt;&lt;/m:dPr&gt;&lt;m:e&gt;&lt;m:sSup&gt;&lt;m:sSupPr&gt;&lt;m:ctrlPr&gt;va&lt;alwl=:=&quot;r&quot;aPa€r&gt;&lt;w:rFonts w:ascii=&quot;Cambria Math&quot; w:h-ansi=&quot;Cambria Math&quot;/&gt;&lt;wx:font wx:val=&quot;Cambria Math&quot;/&gt;&lt;w:i/&gt;&lt;w:color w:val=&quot;FF0000&quot;/&gt;&lt;w:lang w:val=&quot;EN-US&quot;/&gt;&lt;/w:rPr&gt;&lt;/m:ctrlPr&gt;&lt;/m:sSupPr&gt;&lt;m:e&gt;&lt;m:sSubSup&gt;&lt;m:sSubSupPr&gt;&lt;m:ctrlPr&gt;&lt;w:rPr&gt;&lt;w:rFonts w:ascii=&quot;Cambria Math&quot; w:h-ansi=&quot;Cambria Math&quot;/&gt;&lt;wx:font wx:val=&quot;Cambria Math&quot;/&gt;&lt;w:i/&gt;&lt;w:color w:val=&quot;FF0000&quot;/&gt;&lt;w:lang w:val=&quot;EN-US&quot;/&gt;&lt;/w:rPr&gt;&lt;/m:ctrlPr&gt;&lt;/m:sSubSupPr&gt;&lt;m:e&gt;&lt;m:acc&gt;&lt;m:accPr&gt;&lt;m:ctrlPr&gt;&lt;w:rPr&gt;&lt;w:rFonts w:ascii=&quot;Cambria Math&quot; w:h-ansi=&quot;Cambria Math&quot;/&gt;&lt;wx:font wx:val=&quot;Cambria Math&quot;/&gt;&lt;w:b/&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sup&gt;&lt;m:r&gt;&lt;w:rPr&gt;&lt;w:rFonts w:ascii=&quot;Cambria Math&quot; w:h-ansi=&quot;Cambria Math&quot;/&gt;&lt;wx:font wx:val=&quot;Cambria Math&quot;/&gt;&lt;w:i/&gt;&lt;w:color w:val=&quot;FF0000&quot;/&gt;&lt;w:lang w:val=&quot;EN-US&quot;/&gt;&lt;/w:rPr&gt;&lt;m:t&gt;H&lt;/m:t&gt;&lt;/m:r&gt;&lt;/m:sup&gt;&lt;/m:sSup&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num&gt;&lt;m:den&gt;&lt;m:d&gt;&lt;m:dPr&gt;&lt;m:begChr m:val=&quot;a€–&quot;/&gt;&lt;m:endChr m:val=&quot;a€–&quot;/&gt;&lt;m:ctrlPr&gt;&lt;w:rPr&gt;&lt;w:rFonts w:ascii=&quot;Cambria Math&quot; w:h-ansi=&quot;Cambria Math&quot;/&gt;&lt;wx:font wx:val=&quot;Cambria Math&quot;/&gt;&lt;w::vi/&gt;l=&lt;w:ENcolUSor /&gt;w:v/w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acc&gt;&lt;m:accPr&gt;&lt;m:ctrlPr&gt;&lt;w:rPr&gt;&lt;w:rFonts w:ascii=&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r&gt;&lt;w:rPr&gt;&lt;w:rFonts w:ascii=&quot;Cambria Math&quot; w:h-ansi=&quot;Cambria Math&quot;/&gt;&lt;wx:font wx:val=&quot;Cambria Math&quot;/&gt;&lt;w:i/&gt;&lt;w:color w:val=&quot;FF0000&quot;/&gt;&lt;w:lang w:val=&quot;EN-US&quot;/&gt;&lt;/w:rPr&gt;&lt;m:t&gt;.&lt;/m:t&gt;&lt;/m:r&gt;&lt;m:d&gt;&lt;m:dPr&gt;&lt;m:begChr m:val=&quot;a€–&quot;/&gt;&lt;m:endChr m:val=&quot;a€–&quot;/&gt;&lt;m:ctrlPr&gt;&lt;w:rPr&gt;&lt;w:rFonts w:ascii=&quot;Cambria Math&quot; w:h-ansi=&quot;Cambria Math&quot;/&gt;&lt;wx:font wx:val=&quot;Cambria M&quot;Cath&quot;/ri&gt;&lt;w:iat/&gt;&lt;w:&gt;&lt;color/&gt; w:vaco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den&gt;&lt;/m:f&gt;&lt;/m:e&gt;&lt;/m:d&gt;&lt;/m:e&gt;&lt;m:sup&gt;&lt;m:r&gt;&lt;w:rPr&gt;&lt;w:rFonts w:ascii=&quot;Cambria Math&quot; w:h-ansi=&quot;Cambria Math&quot;/&gt;&lt;wx:font wx:val=&quot;Cambria Math&quot;/&gt;&lt;w:i/&gt;&lt;w:color w:val=&quot;FF0000&quot;/&gt;&lt;w:lang w:val=&quot;EN-US&quot;/&gt;&lt;/w:rPr&gt;&lt;m:t&gt;2&lt;/m:t&gt;&lt;/m:r&gt;&lt;/m:sup&gt;&lt;/m:sSup&gt;&lt;/m:e&gt;&lt;/m:nary&gt;&lt;/m:num&gt;&lt;m:den&gt;&lt;m:r&gt;&lt;w:rPr&gt;&lt;w:rFonts w:ascii=&quot;Cambria Math&quot; w:h-ansi=&quot;Cambria Math&quot;/&gt;&lt;wx:font wx:val=&quot;Cambria Math&quot;/&gt;&lt;w:i/&gt;&lt;w:color w:val=&quot;FF0000&quot;/&gt;&lt;w:lang w:val=&quot;EN-US&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FA3F77">
              <w:rPr>
                <w:color w:val="FF0000"/>
                <w:lang w:val="en-US" w:eastAsia="zh-CN"/>
              </w:rPr>
              <w:instrText xml:space="preserve"> </w:instrText>
            </w:r>
            <w:r w:rsidRPr="00FA3F77">
              <w:rPr>
                <w:color w:val="FF0000"/>
                <w:lang w:val="en-US" w:eastAsia="zh-CN"/>
              </w:rPr>
              <w:fldChar w:fldCharType="separate"/>
            </w:r>
            <w:r w:rsidR="00AE4191">
              <w:rPr>
                <w:position w:val="-11"/>
              </w:rPr>
              <w:pict w14:anchorId="1EAD6713">
                <v:shape id="_x0000_i1038" type="#_x0000_t75" style="width:142.9pt;height:24.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BB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F6BB8&quot; wsp:rsidRDefault=&quot;00FF6BB8&quot; wsp:rsidP=&quot;00FF6BB8&quot;&gt;&lt;m:oMathPara&gt;&lt;m:oMath&gt;&lt;m:sSubSup&gt;&lt;m:sSubSupPr&gt;&lt;m:ctrlPr&gt;&lt;w:rPr&gt;&lt;w:rFonts w:ascii=&quot;Cambria Math&quot; w:h-ansi=&quot;Cambria Math&quot;/&gt;&lt;wx:font wx:val=&quot;Cambria Math&quot;/&gt;&lt;w:i/&gt;&lt;w:color w:val=&quot;FF0000&quot;/&gt;&lt;w:lang w:val=&quot;EN-US&quot;/&gt;&lt;/w:rPr&gt;&lt;/m:ctrlPr&gt;&lt;/m:sSubSupPr&gt;&lt;m:e&gt;&lt;m:r&gt;&lt;w:rPr&gt;&lt;w:rFonts w:ascii=&quot;Cambria Math&quot; w:h-ansi=&quot;Cambria Math&quot;/&gt;&lt;wx:font wx:val=&quot;Cambria Math&quot;/&gt;&lt;w:i/&gt;&lt;w:color w:val=&quot;FF0000&quot;/&gt;&lt;w:lang w:val=&quot;EN-US&quot;/&gt;&lt;/w:rPr&gt;&lt;m:t&gt;SGCS&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2&lt;/m:t&gt;&lt;/m:r&gt;&lt;/m:sup&gt;&lt;/m:sSubSup&gt;&lt;m:r&gt;&lt;w:rPr&gt;&lt;w:rFonts w:ascii=&quot;Cambria Math&quot; w:h-ansi=&quot;Cambria Math&quot;/&gt;&lt;wx:font wx:val=&quot;Cambria Math&quot;/&gt;&lt;w:i/&gt;&lt;w:color w:val=&quot;FF0000&quot;/&gt;&lt;w:lang w:val=&quot;EN-US&quot;/&gt;&lt;/w:rPr&gt;&lt;m:t&gt;=&lt;/m:t&gt;&lt;/m:r&gt;&lt;m:f&gt;&lt;m:fPr&gt;&lt;m:ctrlPr&gt;&lt;w:rPr&gt;&lt;w:rFonts w:ascii=&quot;Cambria Math&quot; w:h-ansi=&quot;Cambria Math&quot;/&gt;&lt;wx:font wx:val=&quot;Cambria Math&quot;/&gt;&lt;w:i/&gt;&lt;w:color w:val=&quot;FF0000&quot;/&gt;&lt;w:lang w:val=&quot;EN-US&quot;/&gt;&lt;/w:rPr&gt;&lt;/m:ctrlPr&gt;&lt;/m:fPr&gt;&lt;m:num&gt;&lt;m:nary&gt;&lt;m:naryPr&gt;&lt;m:chr m:val=&quot;a?‘&quot;/&gt;&lt;m:limLoc m:val=&quot;undO&gt;&gt;&gt;&gt;&gt;&gt;vr&quot;/&gt;&lt;m:ctrlPr&gt;&lt;w:rPr&gt;&lt;w:rFonts w:ascii=&quot;Cambria Math&quot; w:h-ansi=&quot;Cambria Math&quot;/&gt;&lt;wx:font wx:val=&quot;Cambria Math&quot;/&gt;&lt;w:i/&gt;&lt;w:color w:val=&quot;FF0000&quot;/&gt;&lt;w:lang w:val=&quot;EN-US&quot;/&gt;&lt;/w:rPr&gt;&lt;/m:ctrlPr&gt;&lt;/m:naryPr&gt;&lt;m:sub&gt;&lt;m:r&gt;&lt;w:rPr&gt;&lt;w:rFonts w:ascii=&quot;Cambria Math&quot; w:h-ansi=&quot;Cambria Math&quot;/&gt;&lt;wx:font wx:val=&quot;Cambria Math&quot;/&gt;&lt;w:i/&gt;&lt;w:color w:val=&quot;FF0000&quot;/&gt;&lt;w:lang w:val=&quot;EN-US&quot;/&gt;&lt;/w:rPr&gt;&lt;m:t&gt;n=1&lt;/m:t&gt;&lt;/m:r&gt;&lt;/m:sub&gt;&lt;m:sup&gt;&lt;m:r&gt;&lt;w:rPr&gt;&lt;w:rFonts w:ascii=&quot;Cambria Math&quot; w:h-ansi=&quot;Cambria Math&quot;/&gt;&lt;wx:font wx:val=&quot;Cambria Math&quot;/&gt;&lt;w:i/&gt;&lt;w:color w:val=&quot;FF0000&quot;/&gt;&lt;w:lang w:val=&quot;EN-US&quot;/&gt;&lt;/w:rPr&gt;&lt;m:t&gt;N&lt;/m:t&gt;&lt;/m:r&gt;&lt;/m:sup&gt;&lt;m:e&gt;&lt;m:sSup&gt;&lt;m:sSupPr&gt;&lt;m:ctrlPr&gt;&lt;w:rPr&gt;&lt;w:rFonts w:ascii=&quot;Cambria Math&quot; w:h-ansi=&quot;Cambria Math&quot;/&gt;&lt;wx:font wx:val=&quot;Cambria Math&quot;/&gt;&lt;w:i/&gt;&lt;w:color w:val=&quot;FF0000&quot;/&gt;&lt;w:lang w:val=&quot;EN-US&quot;/&gt;&lt;/w:rPr&gt;&lt;/m:ctrlPr&gt;&lt;/m:sSupPr&gt;&lt;m:e&gt;&lt;m:d&gt;&lt;m:dPr&gt;&lt;m:ctrlPr&gt;&lt;w:rPr&gt;&lt;w:rFonts w:ascii=&quot;Cambria Math&quot; w:h-ansi=&quot;Cambria Math&quot;/&gt;&lt;wx:font wx:val=&quot;Cambria Math&quot;/&gt;&lt;w:i/&gt;&lt;w:color w:val=&quot;FF0000&quot;/&gt;&lt;w:lang w:val=&quot;EN-US&quot;/&gt;&lt;/w:rPr&gt;&lt;/m:ctrlPr&gt;&lt;/m:dPr&gt;&lt;m:e&gt;&lt;m:f&gt;&lt;m:fPr&gt;&lt;m:type m:val=&quot;lin&quot;/&gt;&lt;m:ctrlPr&gt;&lt;w:rPr&gt;&lt;w:rFonts w:ascii=&quot;Cambria Math&quot; w:h-ansi=&quot;Cambria Math&quot;/&gt;&lt;wx:font wx:val=&quot;Cambria Math&quot;/&gt;&lt;w:i/&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color w:val=&quot;FF0000&quot;/&gt;&lt;w:lang w:val=&quot;EN-US&quot;/&gt;&lt;/w:rPr&gt;&lt;/m:ctrlPr&gt;&lt;/m:dPr&gt;&lt;m:e&gt;&lt;m:sSup&gt;&lt;m:sSupPr&gt;&lt;m:ctrlPr&gt;va&lt;alwl=:=&quot;r&quot;aPa€r&gt;&lt;w:rFonts w:ascii=&quot;Cambria Math&quot; w:h-ansi=&quot;Cambria Math&quot;/&gt;&lt;wx:font wx:val=&quot;Cambria Math&quot;/&gt;&lt;w:i/&gt;&lt;w:color w:val=&quot;FF0000&quot;/&gt;&lt;w:lang w:val=&quot;EN-US&quot;/&gt;&lt;/w:rPr&gt;&lt;/m:ctrlPr&gt;&lt;/m:sSupPr&gt;&lt;m:e&gt;&lt;m:sSubSup&gt;&lt;m:sSubSupPr&gt;&lt;m:ctrlPr&gt;&lt;w:rPr&gt;&lt;w:rFonts w:ascii=&quot;Cambria Math&quot; w:h-ansi=&quot;Cambria Math&quot;/&gt;&lt;wx:font wx:val=&quot;Cambria Math&quot;/&gt;&lt;w:i/&gt;&lt;w:color w:val=&quot;FF0000&quot;/&gt;&lt;w:lang w:val=&quot;EN-US&quot;/&gt;&lt;/w:rPr&gt;&lt;/m:ctrlPr&gt;&lt;/m:sSubSupPr&gt;&lt;m:e&gt;&lt;m:acc&gt;&lt;m:accPr&gt;&lt;m:ctrlPr&gt;&lt;w:rPr&gt;&lt;w:rFonts w:ascii=&quot;Cambria Math&quot; w:h-ansi=&quot;Cambria Math&quot;/&gt;&lt;wx:font wx:val=&quot;Cambria Math&quot;/&gt;&lt;w:b/&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sup&gt;&lt;m:r&gt;&lt;w:rPr&gt;&lt;w:rFonts w:ascii=&quot;Cambria Math&quot; w:h-ansi=&quot;Cambria Math&quot;/&gt;&lt;wx:font wx:val=&quot;Cambria Math&quot;/&gt;&lt;w:i/&gt;&lt;w:color w:val=&quot;FF0000&quot;/&gt;&lt;w:lang w:val=&quot;EN-US&quot;/&gt;&lt;/w:rPr&gt;&lt;m:t&gt;H&lt;/m:t&gt;&lt;/m:r&gt;&lt;/m:sup&gt;&lt;/m:sSup&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num&gt;&lt;m:den&gt;&lt;m:d&gt;&lt;m:dPr&gt;&lt;m:begChr m:val=&quot;a€–&quot;/&gt;&lt;m:endChr m:val=&quot;a€–&quot;/&gt;&lt;m:ctrlPr&gt;&lt;w:rPr&gt;&lt;w:rFonts w:ascii=&quot;Cambria Math&quot; w:h-ansi=&quot;Cambria Math&quot;/&gt;&lt;wx:font wx:val=&quot;Cambria Math&quot;/&gt;&lt;w::vi/&gt;l=&lt;w:ENcolUSor /&gt;w:v/w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acc&gt;&lt;m:accPr&gt;&lt;m:ctrlPr&gt;&lt;w:rPr&gt;&lt;w:rFonts w:ascii=&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r&gt;&lt;w:rPr&gt;&lt;w:rFonts w:ascii=&quot;Cambria Math&quot; w:h-ansi=&quot;Cambria Math&quot;/&gt;&lt;wx:font wx:val=&quot;Cambria Math&quot;/&gt;&lt;w:i/&gt;&lt;w:color w:val=&quot;FF0000&quot;/&gt;&lt;w:lang w:val=&quot;EN-US&quot;/&gt;&lt;/w:rPr&gt;&lt;m:t&gt;.&lt;/m:t&gt;&lt;/m:r&gt;&lt;m:d&gt;&lt;m:dPr&gt;&lt;m:begChr m:val=&quot;a€–&quot;/&gt;&lt;m:endChr m:val=&quot;a€–&quot;/&gt;&lt;m:ctrlPr&gt;&lt;w:rPr&gt;&lt;w:rFonts w:ascii=&quot;Cambria Math&quot; w:h-ansi=&quot;Cambria Math&quot;/&gt;&lt;wx:font wx:val=&quot;Cambria M&quot;Cath&quot;/ri&gt;&lt;w:iat/&gt;&lt;w:&gt;&lt;color/&gt; w:vaco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den&gt;&lt;/m:f&gt;&lt;/m:e&gt;&lt;/m:d&gt;&lt;/m:e&gt;&lt;m:sup&gt;&lt;m:r&gt;&lt;w:rPr&gt;&lt;w:rFonts w:ascii=&quot;Cambria Math&quot; w:h-ansi=&quot;Cambria Math&quot;/&gt;&lt;wx:font wx:val=&quot;Cambria Math&quot;/&gt;&lt;w:i/&gt;&lt;w:color w:val=&quot;FF0000&quot;/&gt;&lt;w:lang w:val=&quot;EN-US&quot;/&gt;&lt;/w:rPr&gt;&lt;m:t&gt;2&lt;/m:t&gt;&lt;/m:r&gt;&lt;/m:sup&gt;&lt;/m:sSup&gt;&lt;/m:e&gt;&lt;/m:nary&gt;&lt;/m:num&gt;&lt;m:den&gt;&lt;m:r&gt;&lt;w:rPr&gt;&lt;w:rFonts w:ascii=&quot;Cambria Math&quot; w:h-ansi=&quot;Cambria Math&quot;/&gt;&lt;wx:font wx:val=&quot;Cambria Math&quot;/&gt;&lt;w:i/&gt;&lt;w:color w:val=&quot;FF0000&quot;/&gt;&lt;w:lang w:val=&quot;EN-US&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FA3F77">
              <w:rPr>
                <w:color w:val="FF0000"/>
                <w:lang w:val="en-US" w:eastAsia="zh-CN"/>
              </w:rPr>
              <w:fldChar w:fldCharType="end"/>
            </w:r>
            <w:r w:rsidRPr="00FA3F77">
              <w:rPr>
                <w:color w:val="FF0000"/>
                <w:lang w:val="en-US" w:eastAsia="zh-CN"/>
              </w:rPr>
              <w:t>,</w:t>
            </w:r>
          </w:p>
          <w:p w14:paraId="7F2C6762" w14:textId="77777777" w:rsidR="000012E5" w:rsidRPr="00FA3F77" w:rsidRDefault="000012E5" w:rsidP="00FA3F77">
            <w:pPr>
              <w:pStyle w:val="B1"/>
              <w:spacing w:after="0"/>
              <w:ind w:left="851"/>
              <w:contextualSpacing/>
              <w:jc w:val="center"/>
              <w:rPr>
                <w:strike/>
                <w:color w:val="FF0000"/>
                <w:lang w:val="en-US"/>
              </w:rPr>
            </w:pPr>
            <w:r w:rsidRPr="00FA3F77">
              <w:rPr>
                <w:strike/>
                <w:color w:val="FF0000"/>
                <w:lang w:val="en-US"/>
              </w:rPr>
              <w:fldChar w:fldCharType="begin"/>
            </w:r>
            <w:r w:rsidRPr="00FA3F77">
              <w:rPr>
                <w:strike/>
                <w:color w:val="FF0000"/>
                <w:lang w:val="en-US"/>
              </w:rPr>
              <w:instrText xml:space="preserve"> QUOTE </w:instrText>
            </w:r>
            <w:r w:rsidR="00AE4191">
              <w:rPr>
                <w:position w:val="-5"/>
              </w:rPr>
              <w:pict w14:anchorId="7D580277">
                <v:shape id="_x0000_i1039" type="#_x0000_t75" style="width:146.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4&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54A04&quot; wsp:rsidRDefault=&quot;00354A04&quot; wsp:rsidP=&quot;00354A04&quot;&gt;&lt;m:oMathPara&gt;&lt;m:oMath&gt;&lt;m:sSubSup&gt;&lt;m:sSubSupPr&gt;&lt;m:ctrlPr&gt;&lt;w:rPr&gt;&lt;w:rFonts w:ascii=&quot;Cambria Math&quot; w:h-ansi=&quot;Cambria Math&quot;/&gt;&lt;wx:font wx:val=&quot;Cambria Math&quot;/&gt;&lt;w:i/&gt;&lt;w:strike/&gt;&lt;w:color w:val=&quot;FF0000&quot;/&gt;&lt;w:lang w:val=&quot;EN-US&quot;/&gt;&lt;/w:rPr&gt;&lt;/m:ctrlPr&gt;&lt;/m:sSubSupPr&gt;&lt;m:e&gt;&lt;m:r&gt;&lt;w:rPr&gt;&lt;w:rFonts w:ascii=&quot;Cambria Math&quot; w:h-ansi=&quot;Cambria Math&quot;/&gt;&lt;wx:font wx:val=&quot;Cambria Math&quot;/&gt;&lt;w:i/&gt;&lt;w:strike/&gt;&lt;w:color w:val=&quot;FF0000&quot;/&gt;&lt;w:lang w:val=&quot;EN-US&quot;/&gt;&lt;/w:rPr&gt;&lt;m:t&gt;SGCS&lt;/m:t&gt;&lt;/m:r&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1&lt;/m:t&gt;&lt;/m:r&gt;&lt;/m:sup&gt;&lt;/m:sSubSup&gt;&lt;m:r&gt;&lt;w:rPr&gt;&lt;w:rFonts w:ascii=&quot;Cambria Math&quot; w:h-ansi=&quot;Cambria Math&quot;/&gt;&lt;wx:font wx:val=&quot;Cambria Math&quot;/&gt;&lt;w:i/&gt;&lt;w:strike/&gt;&lt;w:color w:val=&quot;FF0000&quot;/&gt;&lt;w:lang w:val=&quot;EN-US&quot;/&gt;&lt;/w:rPr&gt;&lt;m:t&gt;=&lt;/m:t&gt;&lt;/m:r&gt;&lt;m:sSup&gt;&lt;m:sSupPr&gt;&lt;m:ctrlPr&gt;&lt;w:rPr&gt;&lt;w:rFonts w:ascii=&quot;Cambria Math&quot; w:h-ansi=&quot;Cambria Math&quot;/&gt;&lt;wx:font wx:val=&quot;Cambria Math&quot;/&gt;&lt;w:i/&gt;&lt;w:strike/&gt;&lt;w:color w:val=&quot;FF0000&quot;/&gt;&lt;w:lang w:val=&quot;EN-US&quot;/&gt;&lt;/w:rPr&gt;&lt;/m:ctrlPr&gt;&lt;/m:sSupPr&gt;&lt;m:e&gt;&lt;m:d&gt;&lt;m:dPr&gt;&lt;m:ctrlPr&gt;&lt;w:rPr&gt;&lt;w:rFonts w:ascii=&quot;Cambria Math&quot; w:h-ansi=&quot;Cambria Math&quot;/&gt;&lt;wx:font wx:val=&quot;Cambria Math&quot;/&gt;&lt;w:i/&gt;&lt;w:strike/&gt;&lt;w:color w:val=&quot;FF0000&quot;/&gt;&lt;w:lang w:val=&quot;EN-US&quot;/&gt;&lt;/w:rPr&gt;&lt;/m:ctrlPr&gt;&lt;/m:dPr&gt;&lt;m:e&gt;&lt;m:f&gt;&lt;m:fPr&gt;&lt;m:type m:val=&quot;lin&quot;/&gt;&lt;m:ctrlPr&gt;&lt;w:rPr&gt;&lt;w:rFonts w:ascii=&quot;Cambria Math&quot; w:h-ansi=&quot;Cambria Math&quot;/&gt;&lt;wx:font wx:val=&quot;Cambria Math&quot;/&gt;&lt;w:i/&gt;&lt;w:strike/&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strike/&gt;&lt;w:color w:val=&quot;FF0000&quot;/&gt;&lt;w:lang w:val=&quot;EN-US&quot;/&gt;&lt;/w:rPr&gt;&lt;/m:ctrlPr&gt;&lt;/m:dPr&gt;&lt;m:e&gt;&lt;m:sSubSup&gt;&lt;m:sSubSupPr&gt;&lt;m:c=t=r=l=P=r=&gt;&lt;w:rPr&gt;&lt;w:rFonts w:ascii=&quot;Cambria Math&quot; w:h-ansi=&quot;Cambria Math&quot;/&gt;&lt;wx:font wx:val=&quot;Cambria Math&quot;/&gt;&lt;w:i/&gt;&lt;w:strike/&gt;&lt;w:color w:val=&quot;FF0000&quot;/&gt;&lt;w:lang w:val=&quot;EN-US&quot;/&gt;&lt;/w:rPr&gt;&lt;/m:ctrlPr&gt;&lt;/m:sSubSupPr&gt;&lt;m:e&gt;&lt;m:acc&gt;&lt;m:accPr&gt;&lt;m:chr m:val=&quot;ì?&quot;/&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H&lt;/m:t&gt;&lt;/m:r&gt;&lt;/m:sup&gt;&lt;/m:sSubSup&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num&gt;&lt;m:den&gt;&lt;m:d&gt;&lt;m:dPr&gt;&lt;m:begChr m:val=&quot;a€–&quot;/&gt;&lt;m:endChr m:val=&quot;a€–&quot;/&gt;&lt;m:ctrlPr&gt;&lt;w:rPr&gt;&lt;w:rFonts w:ascii=&quot;Cambria Math&quot; w:h-ansi=&quot;Cambria Math&quot;/&gt;&lt;wx:font wx:val=&quot;Cambria Math&quot;/&gt;&lt;w:i/&gt;&lt;w:strike/&gt;&lt;w:color r&gt;w:vm:al=&gt;k&quot;FF/m000t&gt;0&quot;//m&gt;&lt;w:lang w:val=&quot;EN-U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acc&gt;&lt;m:accPr&gt;&lt;m:chr m:val=&quot;ì?&quot;/&gt;&lt;m:ctrlPr&gt;&lt;w:rPr&gt;&lt;w:rFonts w:ascii=&quot;Cambria Math&quot; w:h-ansi=&quot;Cambria Math&quot;/&gt;&lt;wx:font wx:val=&quot;Cambria Math&quot;/&gt;&lt;w:b/&gt;&lt;w:b-cs/&gt;&lt;w:i/&gt;&lt;w:strike/&gt;&lt;w:color w:val=&quot;FF0000&quot;/&gt;&lt;w:lgang wa:val=N&quot;EN-U/S&quot;/&gt;&lt;:/w:rP&lt;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Sub&gt;&lt;/m:e&gt;&lt;/m:d&gt;&lt;m:r&gt;&lt;w:rPr&gt;&lt;w:rFonts w:ascii=&quot;Cambria Math&quot; w:h-ansi=&quot;Cambria Math&quot;/&gt;&lt;wx:font wx:val=&quot;Cambria Math&quot;/&gt;&lt;w:i/&gt;&lt;w:strike/&gt;&lt;w:color w:val=&quot;FF0000&quot;/&gt;&lt;w:lang w:val=&quot;EN-US&quot;/&gt;&lt;/w:rPr&gt;&lt;m:t&gt;.&lt;/m:t&gt;&lt;/m:r&gt;&lt;m:d&gt;&lt;m:dPr&gt;&lt;m:begChr m:val=&quot;a€?C&quot;/&gt;&lt;ms:endChmr m:va&gt;l=&quot;a€?&gt;C&quot;/&gt;&lt;md&gt;:ctrlPr&gt;&lt;w:rPr&gt;&lt;w:rFonts w:ascii=&quot;Cambria Math&quot; w:h-ansi=&quot;Cambria Math&quot;/&gt;&lt;wx:font wx:val=&quot;Cambria Math&quot;/&gt;&lt;w:i/&gt;&lt;w:strike/&gt;&lt;w:color w:val=&quot;FF0000&quot;/&gt;&lt;w:lang w:val=&quot;EN-U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den&gt;&lt;/m:f&gt;&lt;/m:e&gt;&lt;/m:d&gt;&lt;/m:e&gt;&lt;m:sup&gt;&lt;m:r&gt;&lt;w:rPr&gt;&lt;w:rFonts w:ascii=&quot;Cambria Math&quot; w:h-ansi=&quot;Cambria Math&quot;/&gt;&lt;wx:font wx:val=&quot;Cambria Math&quot;/&gt;&lt;w:i/&gt;&lt;w:strike/&gt;&lt;w:color w:val=&quot;FF0000&quot;/&gt;&lt;w:lang w:val=&quot;EN-US&quot;/&gt;&lt;/w:rPr&gt;&lt;m:t&gt;2&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A3F77">
              <w:rPr>
                <w:strike/>
                <w:color w:val="FF0000"/>
                <w:lang w:val="en-US"/>
              </w:rPr>
              <w:instrText xml:space="preserve"> </w:instrText>
            </w:r>
            <w:r w:rsidRPr="00FA3F77">
              <w:rPr>
                <w:strike/>
                <w:color w:val="FF0000"/>
                <w:lang w:val="en-US"/>
              </w:rPr>
              <w:fldChar w:fldCharType="separate"/>
            </w:r>
            <w:r w:rsidR="00AE4191">
              <w:rPr>
                <w:position w:val="-5"/>
              </w:rPr>
              <w:pict w14:anchorId="346382C5">
                <v:shape id="_x0000_i1040" type="#_x0000_t75" style="width:146.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4&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54A04&quot; wsp:rsidRDefault=&quot;00354A04&quot; wsp:rsidP=&quot;00354A04&quot;&gt;&lt;m:oMathPara&gt;&lt;m:oMath&gt;&lt;m:sSubSup&gt;&lt;m:sSubSupPr&gt;&lt;m:ctrlPr&gt;&lt;w:rPr&gt;&lt;w:rFonts w:ascii=&quot;Cambria Math&quot; w:h-ansi=&quot;Cambria Math&quot;/&gt;&lt;wx:font wx:val=&quot;Cambria Math&quot;/&gt;&lt;w:i/&gt;&lt;w:strike/&gt;&lt;w:color w:val=&quot;FF0000&quot;/&gt;&lt;w:lang w:val=&quot;EN-US&quot;/&gt;&lt;/w:rPr&gt;&lt;/m:ctrlPr&gt;&lt;/m:sSubSupPr&gt;&lt;m:e&gt;&lt;m:r&gt;&lt;w:rPr&gt;&lt;w:rFonts w:ascii=&quot;Cambria Math&quot; w:h-ansi=&quot;Cambria Math&quot;/&gt;&lt;wx:font wx:val=&quot;Cambria Math&quot;/&gt;&lt;w:i/&gt;&lt;w:strike/&gt;&lt;w:color w:val=&quot;FF0000&quot;/&gt;&lt;w:lang w:val=&quot;EN-US&quot;/&gt;&lt;/w:rPr&gt;&lt;m:t&gt;SGCS&lt;/m:t&gt;&lt;/m:r&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1&lt;/m:t&gt;&lt;/m:r&gt;&lt;/m:sup&gt;&lt;/m:sSubSup&gt;&lt;m:r&gt;&lt;w:rPr&gt;&lt;w:rFonts w:ascii=&quot;Cambria Math&quot; w:h-ansi=&quot;Cambria Math&quot;/&gt;&lt;wx:font wx:val=&quot;Cambria Math&quot;/&gt;&lt;w:i/&gt;&lt;w:strike/&gt;&lt;w:color w:val=&quot;FF0000&quot;/&gt;&lt;w:lang w:val=&quot;EN-US&quot;/&gt;&lt;/w:rPr&gt;&lt;m:t&gt;=&lt;/m:t&gt;&lt;/m:r&gt;&lt;m:sSup&gt;&lt;m:sSupPr&gt;&lt;m:ctrlPr&gt;&lt;w:rPr&gt;&lt;w:rFonts w:ascii=&quot;Cambria Math&quot; w:h-ansi=&quot;Cambria Math&quot;/&gt;&lt;wx:font wx:val=&quot;Cambria Math&quot;/&gt;&lt;w:i/&gt;&lt;w:strike/&gt;&lt;w:color w:val=&quot;FF0000&quot;/&gt;&lt;w:lang w:val=&quot;EN-US&quot;/&gt;&lt;/w:rPr&gt;&lt;/m:ctrlPr&gt;&lt;/m:sSupPr&gt;&lt;m:e&gt;&lt;m:d&gt;&lt;m:dPr&gt;&lt;m:ctrlPr&gt;&lt;w:rPr&gt;&lt;w:rFonts w:ascii=&quot;Cambria Math&quot; w:h-ansi=&quot;Cambria Math&quot;/&gt;&lt;wx:font wx:val=&quot;Cambria Math&quot;/&gt;&lt;w:i/&gt;&lt;w:strike/&gt;&lt;w:color w:val=&quot;FF0000&quot;/&gt;&lt;w:lang w:val=&quot;EN-US&quot;/&gt;&lt;/w:rPr&gt;&lt;/m:ctrlPr&gt;&lt;/m:dPr&gt;&lt;m:e&gt;&lt;m:f&gt;&lt;m:fPr&gt;&lt;m:type m:val=&quot;lin&quot;/&gt;&lt;m:ctrlPr&gt;&lt;w:rPr&gt;&lt;w:rFonts w:ascii=&quot;Cambria Math&quot; w:h-ansi=&quot;Cambria Math&quot;/&gt;&lt;wx:font wx:val=&quot;Cambria Math&quot;/&gt;&lt;w:i/&gt;&lt;w:strike/&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strike/&gt;&lt;w:color w:val=&quot;FF0000&quot;/&gt;&lt;w:lang w:val=&quot;EN-US&quot;/&gt;&lt;/w:rPr&gt;&lt;/m:ctrlPr&gt;&lt;/m:dPr&gt;&lt;m:e&gt;&lt;m:sSubSup&gt;&lt;m:sSubSupPr&gt;&lt;m:c=t=r=l=P=r=&gt;&lt;w:rPr&gt;&lt;w:rFonts w:ascii=&quot;Cambria Math&quot; w:h-ansi=&quot;Cambria Math&quot;/&gt;&lt;wx:font wx:val=&quot;Cambria Math&quot;/&gt;&lt;w:i/&gt;&lt;w:strike/&gt;&lt;w:color w:val=&quot;FF0000&quot;/&gt;&lt;w:lang w:val=&quot;EN-US&quot;/&gt;&lt;/w:rPr&gt;&lt;/m:ctrlPr&gt;&lt;/m:sSubSupPr&gt;&lt;m:e&gt;&lt;m:acc&gt;&lt;m:accPr&gt;&lt;m:chr m:val=&quot;ì?&quot;/&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H&lt;/m:t&gt;&lt;/m:r&gt;&lt;/m:sup&gt;&lt;/m:sSubSup&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num&gt;&lt;m:den&gt;&lt;m:d&gt;&lt;m:dPr&gt;&lt;m:begChr m:val=&quot;a€–&quot;/&gt;&lt;m:endChr m:val=&quot;a€–&quot;/&gt;&lt;m:ctrlPr&gt;&lt;w:rPr&gt;&lt;w:rFonts w:ascii=&quot;Cambria Math&quot; w:h-ansi=&quot;Cambria Math&quot;/&gt;&lt;wx:font wx:val=&quot;Cambria Math&quot;/&gt;&lt;w:i/&gt;&lt;w:strike/&gt;&lt;w:color r&gt;w:vm:al=&gt;k&quot;FF/m000t&gt;0&quot;//m&gt;&lt;w:lang w:val=&quot;EN-U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acc&gt;&lt;m:accPr&gt;&lt;m:chr m:val=&quot;ì?&quot;/&gt;&lt;m:ctrlPr&gt;&lt;w:rPr&gt;&lt;w:rFonts w:ascii=&quot;Cambria Math&quot; w:h-ansi=&quot;Cambria Math&quot;/&gt;&lt;wx:font wx:val=&quot;Cambria Math&quot;/&gt;&lt;w:b/&gt;&lt;w:b-cs/&gt;&lt;w:i/&gt;&lt;w:strike/&gt;&lt;w:color w:val=&quot;FF0000&quot;/&gt;&lt;w:lgang wa:val=N&quot;EN-U/S&quot;/&gt;&lt;:/w:rP&lt;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Sub&gt;&lt;/m:e&gt;&lt;/m:d&gt;&lt;m:r&gt;&lt;w:rPr&gt;&lt;w:rFonts w:ascii=&quot;Cambria Math&quot; w:h-ansi=&quot;Cambria Math&quot;/&gt;&lt;wx:font wx:val=&quot;Cambria Math&quot;/&gt;&lt;w:i/&gt;&lt;w:strike/&gt;&lt;w:color w:val=&quot;FF0000&quot;/&gt;&lt;w:lang w:val=&quot;EN-US&quot;/&gt;&lt;/w:rPr&gt;&lt;m:t&gt;.&lt;/m:t&gt;&lt;/m:r&gt;&lt;m:d&gt;&lt;m:dPr&gt;&lt;m:begChr m:val=&quot;a€?C&quot;/&gt;&lt;ms:endChmr m:va&gt;l=&quot;a€?&gt;C&quot;/&gt;&lt;md&gt;:ctrlPr&gt;&lt;w:rPr&gt;&lt;w:rFonts w:ascii=&quot;Cambria Math&quot; w:h-ansi=&quot;Cambria Math&quot;/&gt;&lt;wx:font wx:val=&quot;Cambria Math&quot;/&gt;&lt;w:i/&gt;&lt;w:strike/&gt;&lt;w:color w:val=&quot;FF0000&quot;/&gt;&lt;w:lang w:val=&quot;EN-U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den&gt;&lt;/m:f&gt;&lt;/m:e&gt;&lt;/m:d&gt;&lt;/m:e&gt;&lt;m:sup&gt;&lt;m:r&gt;&lt;w:rPr&gt;&lt;w:rFonts w:ascii=&quot;Cambria Math&quot; w:h-ansi=&quot;Cambria Math&quot;/&gt;&lt;wx:font wx:val=&quot;Cambria Math&quot;/&gt;&lt;w:i/&gt;&lt;w:strike/&gt;&lt;w:color w:val=&quot;FF0000&quot;/&gt;&lt;w:lang w:val=&quot;EN-US&quot;/&gt;&lt;/w:rPr&gt;&lt;m:t&gt;2&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A3F77">
              <w:rPr>
                <w:strike/>
                <w:color w:val="FF0000"/>
                <w:lang w:val="en-US"/>
              </w:rPr>
              <w:fldChar w:fldCharType="end"/>
            </w:r>
            <w:r w:rsidRPr="00FA3F77">
              <w:rPr>
                <w:strike/>
                <w:color w:val="FF0000"/>
                <w:lang w:val="en-US"/>
              </w:rPr>
              <w:t xml:space="preserve">, </w:t>
            </w:r>
          </w:p>
          <w:p w14:paraId="65871435" w14:textId="77777777" w:rsidR="000012E5" w:rsidRPr="00FA3F77" w:rsidRDefault="000012E5" w:rsidP="00FA3F77">
            <w:pPr>
              <w:pStyle w:val="B1"/>
              <w:spacing w:after="0"/>
              <w:ind w:left="851"/>
              <w:contextualSpacing/>
              <w:jc w:val="center"/>
              <w:rPr>
                <w:strike/>
                <w:color w:val="FF0000"/>
                <w:lang w:val="en-US"/>
              </w:rPr>
            </w:pPr>
            <w:r w:rsidRPr="00FA3F77">
              <w:rPr>
                <w:strike/>
                <w:color w:val="FF0000"/>
                <w:lang w:val="en-US"/>
              </w:rPr>
              <w:fldChar w:fldCharType="begin"/>
            </w:r>
            <w:r w:rsidRPr="00FA3F77">
              <w:rPr>
                <w:strike/>
                <w:color w:val="FF0000"/>
                <w:lang w:val="en-US"/>
              </w:rPr>
              <w:instrText xml:space="preserve"> QUOTE </w:instrText>
            </w:r>
            <w:r w:rsidR="00AE4191">
              <w:rPr>
                <w:position w:val="-5"/>
              </w:rPr>
              <w:pict w14:anchorId="689C9D00">
                <v:shape id="_x0000_i1041" type="#_x0000_t75" style="width:146.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0F55&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40F55&quot; wsp:rsidRDefault=&quot;00A40F55&quot; wsp:rsidP=&quot;00A40F55&quot;&gt;&lt;m:oMathPara&gt;&lt;m:oMath&gt;&lt;m:sSubSup&gt;&lt;m:sSubSupPr&gt;&lt;m:ctrlPr&gt;&lt;w:rPr&gt;&lt;w:rFonts w:ascii=&quot;Cambria Math&quot; w:h-ansi=&quot;Cambria Math&quot;/&gt;&lt;wx:font wx:val=&quot;Cambria Math&quot;/&gt;&lt;w:i/&gt;&lt;w:strike/&gt;&lt;w:color w:val=&quot;FF0000&quot;/&gt;&lt;w:lang w:val=&quot;EN-US&quot;/&gt;&lt;/w:rPr&gt;&lt;/m:ctrlPr&gt;&lt;/m:sSubSupPr&gt;&lt;m:e&gt;&lt;m:r&gt;&lt;w:rPr&gt;&lt;w:rFonts w:ascii=&quot;Cambria Math&quot; w:h-ansi=&quot;Cambria Math&quot;/&gt;&lt;wx:font wx:val=&quot;Cambria Math&quot;/&gt;&lt;w:i/&gt;&lt;w:strike/&gt;&lt;w:color w:val=&quot;FF0000&quot;/&gt;&lt;w:lang w:val=&quot;EN-US&quot;/&gt;&lt;/w:rPr&gt;&lt;m:t&gt;SGCS&lt;/m:t&gt;&lt;/m:r&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2&lt;/m:t&gt;&lt;/m:r&gt;&lt;/m:sup&gt;&lt;/m:sSubSup&gt;&lt;m:r&gt;&lt;w:rPr&gt;&lt;w:rFonts w:ascii=&quot;Cambria Math&quot; w:h-ansi=&quot;Cambria Math&quot;/&gt;&lt;wx:font wx:val=&quot;Cambria Math&quot;/&gt;&lt;w:i/&gt;&lt;w:strike/&gt;&lt;w:color w:val=&quot;FF0000&quot;/&gt;&lt;w:lang w:val=&quot;EN-US&quot;/&gt;&lt;/w:rPr&gt;&lt;m:t&gt;=&lt;/m:t&gt;&lt;/m:r&gt;&lt;m:sSup&gt;&lt;m:sSupPr&gt;&lt;m:ctrlPr&gt;&lt;w:rPr&gt;&lt;w:rFonts w:ascii=&quot;Cambria Math&quot; w:h-ansi=&quot;Cambria Math&quot;/&gt;&lt;wx:font wx:val=&quot;Cambria Math&quot;/&gt;&lt;w:i/&gt;&lt;w:strike/&gt;&lt;w:color w:val=&quot;FF0000&quot;/&gt;&lt;w:lang w:val=&quot;EN-US&quot;/&gt;&lt;/w:rPr&gt;&lt;/m:ctrlPr&gt;&lt;/m:sSupPr&gt;&lt;m:e&gt;&lt;m:d&gt;&lt;m:dPr&gt;&lt;m:ctrlPr&gt;&lt;w:rPr&gt;&lt;w:rFonts w:ascii=&quot;Cambria Math&quot; w:h-ansi=&quot;Cambria Math&quot;/&gt;&lt;wx:font wx:val=&quot;Cambria Math&quot;/&gt;&lt;w:i/&gt;&lt;w:strike/&gt;&lt;w:color w:val=&quot;FF0000&quot;/&gt;&lt;w:lang w:val=&quot;EN-US&quot;/&gt;&lt;/w:rPr&gt;&lt;/m:ctrlPr&gt;&lt;/m:dPr&gt;&lt;m:e&gt;&lt;m:f&gt;&lt;m:fPr&gt;&lt;m:type m:val=&quot;lin&quot;/&gt;&lt;m:ctrlPr&gt;&lt;w:rPr&gt;&lt;w:rFonts w:ascii=&quot;Cambria Math&quot; w:h-ansi=&quot;Cambria Math&quot;/&gt;&lt;wx:font wx:val=&quot;Cambria Math&quot;/&gt;&lt;w:i/&gt;&lt;w:strike/&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strike/&gt;&lt;w:color w:val=&quot;FF0000&quot;/&gt;&lt;w:lang w:val=&quot;EN-US&quot;/&gt;&lt;/w:rPr&gt;&lt;/m:ctrlPr&gt;&lt;/m:dPr&gt;&lt;m:e&gt;&lt;m:sSubSup&gt;&lt;m:sSubSupPr&gt;&lt;m:c=t=r=l=P=r=&gt;&lt;w:rPr&gt;&lt;w:rFonts w:ascii=&quot;Cambria Math&quot; w:h-ansi=&quot;Cambria Math&quot;/&gt;&lt;wx:font wx:val=&quot;Cambria Math&quot;/&gt;&lt;w:i/&gt;&lt;w:strike/&gt;&lt;w:color w:val=&quot;FF0000&quot;/&gt;&lt;w:lang w:val=&quot;EN-US&quot;/&gt;&lt;/w:rPr&gt;&lt;/m:ctrlPr&gt;&lt;/m:sSubSupPr&gt;&lt;m:e&gt;&lt;m:acc&gt;&lt;m:accPr&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H&lt;/m:t&gt;&lt;/m:r&gt;&lt;/m:sup&gt;&lt;/m:sSubSup&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num&gt;&lt;m:den&gt;&lt;m:d&gt;&lt;m:dPr&gt;&lt;m:begChr m:val=&quot;a€–&quot;/&gt;&lt;m:endChr m:val=&quot;a€–&quot;/&gt;&lt;m:ctrlPr&gt;&lt;w:rPr&gt;&lt;w:rFonts w:ascii=&quot;Cambria Math&quot; w:h-ansi=&quot;Cambria Math&quot;/&gt;&lt;wx:font wx:val=&quot;Cambria Math&quot;/&gt;&lt;w:i/&gt;&lt;w:strike/&gt;&lt;w:color w:val=&quot;FF0000&quot;/&gt;&lt;w:lang wub:v&gt;&lt;al/m=&quot;:sENSu-Ub&gt;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acc&gt;&lt;m:accPr&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Sub&gt;&lt;/m:e&gt;&lt;/m:d&gt;&lt;m:r&gt;&lt;w:rPr&gt;&lt;w:rFonts w:ascii=&quot;Cambria Math&quot; w:h-ansi=&quot;Cambria Math&quot;/&gt;&lt;wx:font wx:val=&quot;Cambria Math&quot;/&gt;&lt;w:i/&gt;&lt;w:strike/&gt;&lt;w:color w:val=&quot;FF0000&quot;/&gt;&lt;w:lang w:val=&quot;EN-US&quot;/&gt;&lt;/w:rPr&gt;&lt;m:t&gt;.&lt;/m:t&gt;&lt;/m:r&gt;&lt;m:d&gt;&lt;m:dPr&gt;&lt;m:begChr m:val=&quot;a€–&quot;/&gt;&lt;m:endChr m:val=&quot;a€–&quot;/&gt;&lt;m:ctrlPr&gt;&lt;w:rPr&gt;&lt;w:rFonts w:ascii=&quot;Cmbambra ia Mthath&quot;w: w:han-ans=&quot;i=&quot;Cambria Math&quot;/&gt;&lt;wx:font wx:val=&quot;Cambria Math&quot;/&gt;&lt;w:i/&gt;&lt;w:strike/&gt;&lt;w:color w:val=&quot;FF0000&quot;/&gt;&lt;w:lang w:val=&quot;EN-U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den&gt;&lt;/m:f&gt;&lt;/m:e&gt;&lt;/m:d&gt;&lt;/m:e&gt;&lt;m:sup&gt;&lt;m:r&gt;&lt;w:rPr&gt;&lt;w:rFonts w:ascii=&quot;Cambria Math&quot; w:h-ansi=&quot;Cambria Math&quot;/&gt;&lt;wx:font wx:val=&quot;Cambria Math&quot;/&gt;&lt;w:i/&gt;&lt;w:strike/&gt;&lt;w:color w:val=&quot;FF0000&quot;/&gt;&lt;w:lang w:val=&quot;EN-US&quot;/&gt;&lt;/w:rPr&gt;&lt;m:t&gt;2&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FA3F77">
              <w:rPr>
                <w:strike/>
                <w:color w:val="FF0000"/>
                <w:lang w:val="en-US"/>
              </w:rPr>
              <w:instrText xml:space="preserve"> </w:instrText>
            </w:r>
            <w:r w:rsidRPr="00FA3F77">
              <w:rPr>
                <w:strike/>
                <w:color w:val="FF0000"/>
                <w:lang w:val="en-US"/>
              </w:rPr>
              <w:fldChar w:fldCharType="separate"/>
            </w:r>
            <w:r w:rsidR="00AE4191">
              <w:rPr>
                <w:position w:val="-5"/>
              </w:rPr>
              <w:pict w14:anchorId="5B3FF63E">
                <v:shape id="_x0000_i1042" type="#_x0000_t75" style="width:146.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0F55&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40F55&quot; wsp:rsidRDefault=&quot;00A40F55&quot; wsp:rsidP=&quot;00A40F55&quot;&gt;&lt;m:oMathPara&gt;&lt;m:oMath&gt;&lt;m:sSubSup&gt;&lt;m:sSubSupPr&gt;&lt;m:ctrlPr&gt;&lt;w:rPr&gt;&lt;w:rFonts w:ascii=&quot;Cambria Math&quot; w:h-ansi=&quot;Cambria Math&quot;/&gt;&lt;wx:font wx:val=&quot;Cambria Math&quot;/&gt;&lt;w:i/&gt;&lt;w:strike/&gt;&lt;w:color w:val=&quot;FF0000&quot;/&gt;&lt;w:lang w:val=&quot;EN-US&quot;/&gt;&lt;/w:rPr&gt;&lt;/m:ctrlPr&gt;&lt;/m:sSubSupPr&gt;&lt;m:e&gt;&lt;m:r&gt;&lt;w:rPr&gt;&lt;w:rFonts w:ascii=&quot;Cambria Math&quot; w:h-ansi=&quot;Cambria Math&quot;/&gt;&lt;wx:font wx:val=&quot;Cambria Math&quot;/&gt;&lt;w:i/&gt;&lt;w:strike/&gt;&lt;w:color w:val=&quot;FF0000&quot;/&gt;&lt;w:lang w:val=&quot;EN-US&quot;/&gt;&lt;/w:rPr&gt;&lt;m:t&gt;SGCS&lt;/m:t&gt;&lt;/m:r&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2&lt;/m:t&gt;&lt;/m:r&gt;&lt;/m:sup&gt;&lt;/m:sSubSup&gt;&lt;m:r&gt;&lt;w:rPr&gt;&lt;w:rFonts w:ascii=&quot;Cambria Math&quot; w:h-ansi=&quot;Cambria Math&quot;/&gt;&lt;wx:font wx:val=&quot;Cambria Math&quot;/&gt;&lt;w:i/&gt;&lt;w:strike/&gt;&lt;w:color w:val=&quot;FF0000&quot;/&gt;&lt;w:lang w:val=&quot;EN-US&quot;/&gt;&lt;/w:rPr&gt;&lt;m:t&gt;=&lt;/m:t&gt;&lt;/m:r&gt;&lt;m:sSup&gt;&lt;m:sSupPr&gt;&lt;m:ctrlPr&gt;&lt;w:rPr&gt;&lt;w:rFonts w:ascii=&quot;Cambria Math&quot; w:h-ansi=&quot;Cambria Math&quot;/&gt;&lt;wx:font wx:val=&quot;Cambria Math&quot;/&gt;&lt;w:i/&gt;&lt;w:strike/&gt;&lt;w:color w:val=&quot;FF0000&quot;/&gt;&lt;w:lang w:val=&quot;EN-US&quot;/&gt;&lt;/w:rPr&gt;&lt;/m:ctrlPr&gt;&lt;/m:sSupPr&gt;&lt;m:e&gt;&lt;m:d&gt;&lt;m:dPr&gt;&lt;m:ctrlPr&gt;&lt;w:rPr&gt;&lt;w:rFonts w:ascii=&quot;Cambria Math&quot; w:h-ansi=&quot;Cambria Math&quot;/&gt;&lt;wx:font wx:val=&quot;Cambria Math&quot;/&gt;&lt;w:i/&gt;&lt;w:strike/&gt;&lt;w:color w:val=&quot;FF0000&quot;/&gt;&lt;w:lang w:val=&quot;EN-US&quot;/&gt;&lt;/w:rPr&gt;&lt;/m:ctrlPr&gt;&lt;/m:dPr&gt;&lt;m:e&gt;&lt;m:f&gt;&lt;m:fPr&gt;&lt;m:type m:val=&quot;lin&quot;/&gt;&lt;m:ctrlPr&gt;&lt;w:rPr&gt;&lt;w:rFonts w:ascii=&quot;Cambria Math&quot; w:h-ansi=&quot;Cambria Math&quot;/&gt;&lt;wx:font wx:val=&quot;Cambria Math&quot;/&gt;&lt;w:i/&gt;&lt;w:strike/&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strike/&gt;&lt;w:color w:val=&quot;FF0000&quot;/&gt;&lt;w:lang w:val=&quot;EN-US&quot;/&gt;&lt;/w:rPr&gt;&lt;/m:ctrlPr&gt;&lt;/m:dPr&gt;&lt;m:e&gt;&lt;m:sSubSup&gt;&lt;m:sSubSupPr&gt;&lt;m:c=t=r=l=P=r=&gt;&lt;w:rPr&gt;&lt;w:rFonts w:ascii=&quot;Cambria Math&quot; w:h-ansi=&quot;Cambria Math&quot;/&gt;&lt;wx:font wx:val=&quot;Cambria Math&quot;/&gt;&lt;w:i/&gt;&lt;w:strike/&gt;&lt;w:color w:val=&quot;FF0000&quot;/&gt;&lt;w:lang w:val=&quot;EN-US&quot;/&gt;&lt;/w:rPr&gt;&lt;/m:ctrlPr&gt;&lt;/m:sSubSupPr&gt;&lt;m:e&gt;&lt;m:acc&gt;&lt;m:accPr&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H&lt;/m:t&gt;&lt;/m:r&gt;&lt;/m:sup&gt;&lt;/m:sSubSup&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num&gt;&lt;m:den&gt;&lt;m:d&gt;&lt;m:dPr&gt;&lt;m:begChr m:val=&quot;a€–&quot;/&gt;&lt;m:endChr m:val=&quot;a€–&quot;/&gt;&lt;m:ctrlPr&gt;&lt;w:rPr&gt;&lt;w:rFonts w:ascii=&quot;Cambria Math&quot; w:h-ansi=&quot;Cambria Math&quot;/&gt;&lt;wx:font wx:val=&quot;Cambria Math&quot;/&gt;&lt;w:i/&gt;&lt;w:strike/&gt;&lt;w:color w:val=&quot;FF0000&quot;/&gt;&lt;w:lang wub:v&gt;&lt;al/m=&quot;:sENSu-Ub&gt;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acc&gt;&lt;m:accPr&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Sub&gt;&lt;/m:e&gt;&lt;/m:d&gt;&lt;m:r&gt;&lt;w:rPr&gt;&lt;w:rFonts w:ascii=&quot;Cambria Math&quot; w:h-ansi=&quot;Cambria Math&quot;/&gt;&lt;wx:font wx:val=&quot;Cambria Math&quot;/&gt;&lt;w:i/&gt;&lt;w:strike/&gt;&lt;w:color w:val=&quot;FF0000&quot;/&gt;&lt;w:lang w:val=&quot;EN-US&quot;/&gt;&lt;/w:rPr&gt;&lt;m:t&gt;.&lt;/m:t&gt;&lt;/m:r&gt;&lt;m:d&gt;&lt;m:dPr&gt;&lt;m:begChr m:val=&quot;a€–&quot;/&gt;&lt;m:endChr m:val=&quot;a€–&quot;/&gt;&lt;m:ctrlPr&gt;&lt;w:rPr&gt;&lt;w:rFonts w:ascii=&quot;Cmbambra ia Mthath&quot;w: w:han-ans=&quot;i=&quot;Cambria Math&quot;/&gt;&lt;wx:font wx:val=&quot;Cambria Math&quot;/&gt;&lt;w:i/&gt;&lt;w:strike/&gt;&lt;w:color w:val=&quot;FF0000&quot;/&gt;&lt;w:lang w:val=&quot;EN-U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den&gt;&lt;/m:f&gt;&lt;/m:e&gt;&lt;/m:d&gt;&lt;/m:e&gt;&lt;m:sup&gt;&lt;m:r&gt;&lt;w:rPr&gt;&lt;w:rFonts w:ascii=&quot;Cambria Math&quot; w:h-ansi=&quot;Cambria Math&quot;/&gt;&lt;wx:font wx:val=&quot;Cambria Math&quot;/&gt;&lt;w:i/&gt;&lt;w:strike/&gt;&lt;w:color w:val=&quot;FF0000&quot;/&gt;&lt;w:lang w:val=&quot;EN-US&quot;/&gt;&lt;/w:rPr&gt;&lt;m:t&gt;2&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FA3F77">
              <w:rPr>
                <w:strike/>
                <w:color w:val="FF0000"/>
                <w:lang w:val="en-US"/>
              </w:rPr>
              <w:fldChar w:fldCharType="end"/>
            </w:r>
            <w:r w:rsidRPr="00FA3F77">
              <w:rPr>
                <w:strike/>
                <w:color w:val="FF0000"/>
                <w:lang w:val="en-US"/>
              </w:rPr>
              <w:t xml:space="preserve">, </w:t>
            </w:r>
          </w:p>
          <w:p w14:paraId="0A1F2DF8" w14:textId="0B250B4E" w:rsidR="000012E5" w:rsidRPr="00FA3F77" w:rsidRDefault="000012E5" w:rsidP="00FA3F77">
            <w:pPr>
              <w:pStyle w:val="B1"/>
              <w:spacing w:after="0"/>
              <w:ind w:left="851" w:firstLine="0"/>
              <w:contextualSpacing/>
              <w:rPr>
                <w:rFonts w:eastAsia="Microsoft YaHei"/>
                <w:lang w:val="en-US"/>
              </w:rPr>
            </w:pPr>
            <w:r w:rsidRPr="00FA3F77">
              <w:rPr>
                <w:rFonts w:eastAsia="Microsoft YaHei"/>
                <w:lang w:val="en-US"/>
              </w:rPr>
              <w:t>where</w:t>
            </w:r>
            <w:r w:rsidRPr="00FA3F77">
              <w:rPr>
                <w:rFonts w:eastAsia="Microsoft YaHei"/>
                <w:lang w:val="en-US"/>
              </w:rPr>
              <w:fldChar w:fldCharType="begin"/>
            </w:r>
            <w:r w:rsidRPr="00FA3F77">
              <w:rPr>
                <w:rFonts w:eastAsia="Microsoft YaHei"/>
                <w:lang w:val="en-US"/>
              </w:rPr>
              <w:instrText xml:space="preserve"> QUOTE </w:instrText>
            </w:r>
            <w:r w:rsidR="00AE4191">
              <w:rPr>
                <w:position w:val="-5"/>
              </w:rPr>
              <w:pict w14:anchorId="3FD6A248">
                <v:shape id="_x0000_i1043" type="#_x0000_t75" style="width:1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8E&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87A8E&quot; wsp:rsidRDefault=&quot;00D87A8E&quot; wsp:rsidP=&quot;00D87A8E&quot;&gt;&lt;m:oMathPara&gt;&lt;m:oMath&gt;&lt;m:r&gt;&lt;w:rPr&gt;&lt;w:rFonts w:ascii=&quot;Cambria Math&quot; w:fareast=&quot;Microsoft YaHei&quot; w:h-ansi=&quot;Cambria Math&quot;/&gt;&lt;wx:font wx:val=&quot;Cambria Math&quot;/&gt;&lt;w:i/&gt;&lt;w:color w:val=&quot;FF0000&quot;/&gt;&lt;w:lang w:val=&quot;EN-US&quot;/&gt;&lt;/w:rPr&gt;&lt;m:t&gt; &lt;/m:t&gt;&lt;/m:r&gt;&lt;m:sSubSup&gt;&lt;m:sSubSupPr&gt;&lt;m:ctrlPr&gt;&lt;w:rPr&gt;&lt;w:rFonts w:ascii=&quot;Cambria Math&quot; w:h-ansi=&quot;Cambria Math&quot;/&gt;&lt;wx:font wx:val=&quot;Cambria Math&quot;/&gt;&lt;w:i/&gt;&lt;w:color w:val=&quot;FF0000&quot;/&gt;&lt;w:lang w:val=&quot;EN-US&quot;/&gt;&lt;/w:rPr&gt;&lt;/m:ctrlPr&gt;&lt;/m:sSubSupPr&gt;&lt;m:e&gt;&lt;m:acc&gt;&lt;m:accPr&gt;&lt;m:chr m:val=&quot;ì?&quot;/&gt;&lt;m:ctrlPr&gt;&lt;w:rPr&gt;&lt;w:rFonts w:ascii=PPPPPP&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FA3F77">
              <w:rPr>
                <w:rFonts w:eastAsia="Microsoft YaHei"/>
                <w:lang w:val="en-US"/>
              </w:rPr>
              <w:instrText xml:space="preserve"> </w:instrText>
            </w:r>
            <w:r w:rsidRPr="00FA3F77">
              <w:rPr>
                <w:rFonts w:eastAsia="Microsoft YaHei"/>
                <w:lang w:val="en-US"/>
              </w:rPr>
              <w:fldChar w:fldCharType="separate"/>
            </w:r>
            <w:r w:rsidR="00AE4191">
              <w:rPr>
                <w:position w:val="-5"/>
              </w:rPr>
              <w:pict w14:anchorId="281C845E">
                <v:shape id="_x0000_i1044" type="#_x0000_t75" style="width:1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8E&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87A8E&quot; wsp:rsidRDefault=&quot;00D87A8E&quot; wsp:rsidP=&quot;00D87A8E&quot;&gt;&lt;m:oMathPara&gt;&lt;m:oMath&gt;&lt;m:r&gt;&lt;w:rPr&gt;&lt;w:rFonts w:ascii=&quot;Cambria Math&quot; w:fareast=&quot;Microsoft YaHei&quot; w:h-ansi=&quot;Cambria Math&quot;/&gt;&lt;wx:font wx:val=&quot;Cambria Math&quot;/&gt;&lt;w:i/&gt;&lt;w:color w:val=&quot;FF0000&quot;/&gt;&lt;w:lang w:val=&quot;EN-US&quot;/&gt;&lt;/w:rPr&gt;&lt;m:t&gt; &lt;/m:t&gt;&lt;/m:r&gt;&lt;m:sSubSup&gt;&lt;m:sSubSupPr&gt;&lt;m:ctrlPr&gt;&lt;w:rPr&gt;&lt;w:rFonts w:ascii=&quot;Cambria Math&quot; w:h-ansi=&quot;Cambria Math&quot;/&gt;&lt;wx:font wx:val=&quot;Cambria Math&quot;/&gt;&lt;w:i/&gt;&lt;w:color w:val=&quot;FF0000&quot;/&gt;&lt;w:lang w:val=&quot;EN-US&quot;/&gt;&lt;/w:rPr&gt;&lt;/m:ctrlPr&gt;&lt;/m:sSubSupPr&gt;&lt;m:e&gt;&lt;m:acc&gt;&lt;m:accPr&gt;&lt;m:chr m:val=&quot;ì?&quot;/&gt;&lt;m:ctrlPr&gt;&lt;w:rPr&gt;&lt;w:rFonts w:ascii=PPPPPP&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FA3F77">
              <w:rPr>
                <w:rFonts w:eastAsia="Microsoft YaHei"/>
                <w:lang w:val="en-US"/>
              </w:rPr>
              <w:fldChar w:fldCharType="end"/>
            </w:r>
            <w:r w:rsidRPr="00FA3F77">
              <w:rPr>
                <w:rFonts w:eastAsia="Microsoft YaHei"/>
                <w:lang w:val="en-US"/>
              </w:rPr>
              <w:t xml:space="preserve"> is the predicted precoder represented by predicted PMI for </w:t>
            </w:r>
            <m:oMath>
              <m:r>
                <w:rPr>
                  <w:rFonts w:ascii="Cambria Math" w:hAnsi="Cambria Math"/>
                </w:rPr>
                <m:t>k</m:t>
              </m:r>
            </m:oMath>
            <w:r w:rsidRPr="00FA3F77">
              <w:rPr>
                <w:rFonts w:eastAsia="Microsoft YaHei"/>
                <w:lang w:val="en-US"/>
              </w:rPr>
              <w:t xml:space="preserve">-th layer, </w:t>
            </w:r>
            <w:r w:rsidRPr="00FA3F77">
              <w:rPr>
                <w:rFonts w:eastAsia="Microsoft YaHei"/>
                <w:strike/>
                <w:color w:val="FF0000"/>
                <w:lang w:val="en-US"/>
              </w:rPr>
              <w:t xml:space="preserve"> averaged over all the subbands configured by </w:t>
            </w:r>
            <w:r w:rsidRPr="00FA3F77">
              <w:rPr>
                <w:i/>
                <w:iCs/>
                <w:strike/>
                <w:color w:val="FF0000"/>
              </w:rPr>
              <w:t>csi-ReportingBand</w:t>
            </w:r>
            <w:r w:rsidRPr="00FA3F77">
              <w:rPr>
                <w:rFonts w:eastAsia="Microsoft YaHei"/>
                <w:strike/>
                <w:color w:val="FF0000"/>
                <w:lang w:val="en-US"/>
              </w:rPr>
              <w:t>,</w:t>
            </w:r>
            <w:r w:rsidRPr="00FA3F77">
              <w:rPr>
                <w:rFonts w:eastAsia="Microsoft YaHei"/>
                <w:color w:val="FF0000"/>
                <w:lang w:val="en-US"/>
              </w:rPr>
              <w:t xml:space="preserve"> </w:t>
            </w:r>
            <m:oMath>
              <m:r>
                <w:rPr>
                  <w:rFonts w:ascii="Cambria Math" w:hAnsi="Cambria Math"/>
                  <w:color w:val="FF0000"/>
                </w:rPr>
                <m:t>n</m:t>
              </m:r>
            </m:oMath>
            <w:r w:rsidRPr="00FA3F77">
              <w:rPr>
                <w:rFonts w:eastAsia="Microsoft YaHei"/>
                <w:color w:val="FF0000"/>
                <w:lang w:val="en-US"/>
              </w:rPr>
              <w:t xml:space="preserve">-th subband, </w:t>
            </w:r>
            <w:r w:rsidRPr="00FA3F77">
              <w:rPr>
                <w:rFonts w:eastAsia="Microsoft YaHei"/>
                <w:lang w:val="en-US"/>
              </w:rPr>
              <w:t xml:space="preserve">and for </w:t>
            </w:r>
            <m:oMath>
              <m:r>
                <w:rPr>
                  <w:rFonts w:ascii="Cambria Math" w:hAnsi="Cambria Math"/>
                </w:rPr>
                <m:t>S</m:t>
              </m:r>
            </m:oMath>
            <w:r w:rsidRPr="00FA3F77">
              <w:rPr>
                <w:lang w:val="en-US"/>
              </w:rPr>
              <w:t>-th time instance</w:t>
            </w:r>
            <w:r w:rsidRPr="00FA3F77">
              <w:rPr>
                <w:rFonts w:eastAsia="Microsoft YaHei"/>
                <w:lang w:val="en-US"/>
              </w:rPr>
              <w:t xml:space="preserve"> corresponding to the report of the first Reporting Setting, </w:t>
            </w:r>
            <m:oMath>
              <m:sSubSup>
                <m:sSubSupPr>
                  <m:ctrlPr>
                    <w:rPr>
                      <w:rFonts w:ascii="Cambria Math" w:hAnsi="Cambria Math"/>
                      <w:i/>
                      <w:color w:val="FF0000"/>
                      <w:lang w:val="en-US"/>
                    </w:rPr>
                  </m:ctrlPr>
                </m:sSubSupPr>
                <m:e>
                  <m:r>
                    <m:rPr>
                      <m:sty m:val="bi"/>
                    </m:rPr>
                    <w:rPr>
                      <w:rFonts w:ascii="Cambria Math" w:hAnsi="Cambria Math"/>
                      <w:color w:val="FF0000"/>
                      <w:lang w:val="en-US"/>
                    </w:rPr>
                    <m:t>w</m:t>
                  </m:r>
                </m:e>
                <m:sub>
                  <m:r>
                    <w:rPr>
                      <w:rFonts w:ascii="Cambria Math" w:hAnsi="Cambria Math"/>
                      <w:color w:val="FF0000"/>
                      <w:lang w:val="en-US"/>
                    </w:rPr>
                    <m:t>k</m:t>
                  </m:r>
                </m:sub>
                <m:sup>
                  <m:r>
                    <w:rPr>
                      <w:rFonts w:ascii="Cambria Math" w:hAnsi="Cambria Math"/>
                      <w:color w:val="FF0000"/>
                      <w:lang w:val="en-US"/>
                    </w:rPr>
                    <m:t>n</m:t>
                  </m:r>
                </m:sup>
              </m:sSubSup>
              <m:r>
                <w:rPr>
                  <w:rFonts w:ascii="Cambria Math" w:hAnsi="Cambria Math"/>
                  <w:color w:val="000000"/>
                  <w:lang w:val="en-US"/>
                </w:rPr>
                <m:t xml:space="preserve"> </m:t>
              </m:r>
            </m:oMath>
            <w:r w:rsidRPr="00FA3F77">
              <w:rPr>
                <w:rFonts w:eastAsia="Microsoft YaHei"/>
                <w:lang w:val="en-US"/>
              </w:rPr>
              <w:t xml:space="preserve">is the precoder represented by non-predicted PMI for </w:t>
            </w:r>
            <m:oMath>
              <m:r>
                <w:rPr>
                  <w:rFonts w:ascii="Cambria Math" w:hAnsi="Cambria Math"/>
                </w:rPr>
                <m:t>k</m:t>
              </m:r>
            </m:oMath>
            <w:r w:rsidRPr="00FA3F77">
              <w:rPr>
                <w:rFonts w:eastAsia="Microsoft YaHei"/>
                <w:lang w:val="en-US"/>
              </w:rPr>
              <w:t xml:space="preserve">-th layer,  </w:t>
            </w:r>
            <w:r w:rsidRPr="00FA3F77">
              <w:rPr>
                <w:rFonts w:eastAsia="Microsoft YaHei"/>
                <w:strike/>
                <w:color w:val="FF0000"/>
                <w:lang w:val="en-US"/>
              </w:rPr>
              <w:t xml:space="preserve"> averaged over all the subbands configured by </w:t>
            </w:r>
            <w:r w:rsidRPr="00FA3F77">
              <w:rPr>
                <w:i/>
                <w:iCs/>
                <w:strike/>
                <w:color w:val="FF0000"/>
              </w:rPr>
              <w:t>csi-ReportingBand</w:t>
            </w:r>
            <w:r w:rsidRPr="00FA3F77">
              <w:rPr>
                <w:rFonts w:eastAsia="Microsoft YaHei"/>
                <w:strike/>
                <w:color w:val="FF0000"/>
                <w:lang w:val="en-US"/>
              </w:rPr>
              <w:t>,</w:t>
            </w:r>
            <w:r w:rsidRPr="00FA3F77">
              <w:rPr>
                <w:rFonts w:eastAsia="Microsoft YaHei"/>
                <w:color w:val="FF0000"/>
                <w:lang w:val="en-US"/>
              </w:rPr>
              <w:t xml:space="preserve"> </w:t>
            </w:r>
            <m:oMath>
              <m:r>
                <w:rPr>
                  <w:rFonts w:ascii="Cambria Math" w:hAnsi="Cambria Math"/>
                  <w:color w:val="FF0000"/>
                </w:rPr>
                <m:t>n</m:t>
              </m:r>
            </m:oMath>
            <w:r w:rsidRPr="00FA3F77">
              <w:rPr>
                <w:rFonts w:eastAsia="Microsoft YaHei"/>
                <w:color w:val="FF0000"/>
                <w:lang w:val="en-US"/>
              </w:rPr>
              <w:t xml:space="preserve">-th subband, </w:t>
            </w:r>
            <w:r w:rsidRPr="00FA3F77">
              <w:rPr>
                <w:rFonts w:eastAsia="Microsoft YaHei"/>
                <w:lang w:val="en-US"/>
              </w:rPr>
              <w:t xml:space="preserve">based on the channel measurement corresponding to the second Reporting Setting, and </w:t>
            </w:r>
            <m:oMath>
              <m:sSubSup>
                <m:sSubSupPr>
                  <m:ctrlPr>
                    <w:rPr>
                      <w:rFonts w:ascii="Cambria Math" w:hAnsi="Cambria Math"/>
                      <w:i/>
                      <w:color w:val="000000"/>
                      <w:lang w:val="en-US"/>
                    </w:rPr>
                  </m:ctrlPr>
                </m:sSubSupPr>
                <m:e>
                  <m:acc>
                    <m:accPr>
                      <m:ctrlPr>
                        <w:rPr>
                          <w:rFonts w:ascii="Cambria Math" w:hAnsi="Cambria Math"/>
                          <w:i/>
                          <w:color w:val="000000"/>
                          <w:lang w:val="en-US"/>
                        </w:rPr>
                      </m:ctrlPr>
                    </m:accPr>
                    <m:e>
                      <m:r>
                        <m:rPr>
                          <m:sty m:val="bi"/>
                        </m:rPr>
                        <w:rPr>
                          <w:rFonts w:ascii="Cambria Math" w:hAnsi="Cambria Math"/>
                          <w:color w:val="000000"/>
                          <w:lang w:val="en-US"/>
                        </w:rPr>
                        <m:t>w</m:t>
                      </m:r>
                    </m:e>
                  </m:acc>
                </m:e>
                <m:sub>
                  <m:r>
                    <w:rPr>
                      <w:rFonts w:ascii="Cambria Math" w:hAnsi="Cambria Math"/>
                      <w:color w:val="000000"/>
                      <w:lang w:val="en-US"/>
                    </w:rPr>
                    <m:t>k</m:t>
                  </m:r>
                </m:sub>
                <m:sup>
                  <m:r>
                    <w:rPr>
                      <w:rFonts w:ascii="Cambria Math" w:hAnsi="Cambria Math"/>
                      <w:color w:val="000000"/>
                      <w:lang w:val="en-US"/>
                    </w:rPr>
                    <m:t>n</m:t>
                  </m:r>
                </m:sup>
              </m:sSubSup>
            </m:oMath>
            <w:r w:rsidRPr="00FA3F77">
              <w:rPr>
                <w:rFonts w:eastAsia="Microsoft YaHei"/>
                <w:lang w:val="en-US"/>
              </w:rPr>
              <w:t xml:space="preserve"> is the precoder represented by PMI for </w:t>
            </w:r>
            <m:oMath>
              <m:r>
                <w:rPr>
                  <w:rFonts w:ascii="Cambria Math" w:hAnsi="Cambria Math"/>
                </w:rPr>
                <m:t>k</m:t>
              </m:r>
            </m:oMath>
            <w:r w:rsidRPr="00FA3F77">
              <w:rPr>
                <w:rFonts w:eastAsia="Microsoft YaHei"/>
                <w:lang w:val="en-US"/>
              </w:rPr>
              <w:t>-th layer and</w:t>
            </w:r>
            <w:r w:rsidRPr="00FA3F77">
              <w:rPr>
                <w:rFonts w:eastAsia="Microsoft YaHei"/>
                <w:strike/>
                <w:color w:val="FF0000"/>
                <w:lang w:val="en-US"/>
              </w:rPr>
              <w:t xml:space="preserve"> averaged over all the subbands configured by </w:t>
            </w:r>
            <w:r w:rsidRPr="00FA3F77">
              <w:rPr>
                <w:i/>
                <w:iCs/>
                <w:strike/>
                <w:color w:val="FF0000"/>
              </w:rPr>
              <w:t>csi-ReportingBand</w:t>
            </w:r>
            <w:r w:rsidRPr="00FA3F77">
              <w:rPr>
                <w:rFonts w:eastAsia="Microsoft YaHei"/>
                <w:color w:val="FF0000"/>
                <w:lang w:val="en-US"/>
              </w:rPr>
              <w:t xml:space="preserve"> </w:t>
            </w:r>
            <m:oMath>
              <m:r>
                <w:rPr>
                  <w:rFonts w:ascii="Cambria Math" w:hAnsi="Cambria Math"/>
                  <w:color w:val="FF0000"/>
                </w:rPr>
                <m:t>n</m:t>
              </m:r>
            </m:oMath>
            <w:r w:rsidRPr="00FA3F77">
              <w:rPr>
                <w:rFonts w:eastAsia="Microsoft YaHei"/>
                <w:color w:val="FF0000"/>
                <w:lang w:val="en-US"/>
              </w:rPr>
              <w:t xml:space="preserve">-th subband,  </w:t>
            </w:r>
            <w:r w:rsidRPr="00FA3F77">
              <w:rPr>
                <w:rFonts w:eastAsia="Microsoft YaHei"/>
                <w:color w:val="FF0000"/>
                <w:lang w:val="en-US" w:eastAsia="zh-CN"/>
              </w:rPr>
              <w:fldChar w:fldCharType="begin"/>
            </w:r>
            <w:r w:rsidRPr="00FA3F77">
              <w:rPr>
                <w:rFonts w:eastAsia="Microsoft YaHei"/>
                <w:color w:val="FF0000"/>
                <w:lang w:val="en-US" w:eastAsia="zh-CN"/>
              </w:rPr>
              <w:instrText xml:space="preserve"> QUOTE </w:instrText>
            </w:r>
            <w:r w:rsidR="00AE4191">
              <w:rPr>
                <w:position w:val="-5"/>
              </w:rPr>
              <w:pict w14:anchorId="21791A0B">
                <v:shape id="_x0000_i1045" type="#_x0000_t75" style="width:65.6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8B2&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568B2&quot; wsp:rsidRDefault=&quot;00C568B2&quot; wsp:rsidP=&quot;00C568B2&quot;&gt;&lt;m:oMathPara&gt;&lt;m:oMath&gt;&lt;m:r&gt;&lt;w:rPr&gt;&lt;w:rFonts w:ascii=&quot;Cambria Math&quot; w:h-ansi=&quot;Cambria Math&quot;/&gt;&lt;wx:font wx:val=&quot;Cambria Math&quot;/&gt;&lt;w:i/&gt;&lt;w:color w:val=&quot;FF0000&quot;/&gt;&lt;/w:rPr&gt;&lt;m:t&gt;n&lt;/m:t&gt;&lt;/m:r&gt;&lt;m:r&gt;&lt;w:rPr&gt;&lt;w:rFonts w:ascii=&quot;Cambria Math&quot; w:h-ansi=&quot;Cambria Math&quot;/&gt;&lt;wx:font wx:val=&quot;Cambria Math&quot;/&gt;&lt;w:i/&gt;&lt;w:color w:val=&quot;FF0000&quot;/&gt;&lt;w:lang w:fareast=&quot;ZH-CN&quot;/&gt;&lt;/w:rPr&gt;&lt;m:t&gt;a??&lt;/m:t&gt;&lt;/m:r&gt;&lt;m:d&gt;&lt;m:dPr&gt;&lt;m:begChr m:val=&quot;{&quot;/&gt;&lt;m:endChr m:val=&quot;}&quot;/&gt;&lt;m:ctrlPr&gt;&lt;w:rPr&gt;&lt;w:rFonts w:ascii=&quot;Cambria Math&quot; w:h-ansi=&quot;Cambria Math&quot;/&gt;&lt;wx:font wx:val=&quot;Cambria Math&quot;/&gt;&lt;w:i/&gt;&lt;w:color w:val=&quot;FF0000&quot;/&gt;&lt;w:lang w:fareast=&quot;ZH-CN&quot;/&gt;&lt;/w:rPr&gt;&lt;/m:ctrlPr&gt;&lt;/m:dPr&gt;&lt;m:e&gt;&lt;m:r&gt;&lt;w:rPr&gt;&lt;w:rFonts w:ascii=&quot;Cambria Math&quot; w:h-ansi=&quot;Cambria Math&quot;/&gt;&lt;wx:font wx:val=&quot;Cambria Math&quot;/&gt;&lt;w:i/&gt;&lt;w:color w:val=&quot;FF0000&quot;/&gt;&lt;w:lang w:fareast=&quot;ZH-CN&quot;/&gt;&lt;/w:rPr&gt;&lt;m:t&gt;1,2,a€|,N&lt;/m:t&gt;&lt;/m:r&gt;&lt;/m:e&gt;&lt;/m:d&gt;&lt;m:r&gt;&lt;w:rPr&gt;&lt;w:rFonts w:ascii=&quot;Cambria Math&quot; w:h-ansi=&quot;Cambria Math&quot;/&gt;&lt;wx:font wx:val=&quot;Cambria Math&quot;/&gt;&lt;w:i/&gt;&lt;w:color w:val=&quot;FF0000&quot;/&gt;&lt;w:lang w:fareast=&quot;ZH-CN&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A3F77">
              <w:rPr>
                <w:rFonts w:eastAsia="Microsoft YaHei"/>
                <w:color w:val="FF0000"/>
                <w:lang w:val="en-US" w:eastAsia="zh-CN"/>
              </w:rPr>
              <w:instrText xml:space="preserve"> </w:instrText>
            </w:r>
            <w:r w:rsidRPr="00FA3F77">
              <w:rPr>
                <w:rFonts w:eastAsia="Microsoft YaHei"/>
                <w:color w:val="FF0000"/>
                <w:lang w:val="en-US" w:eastAsia="zh-CN"/>
              </w:rPr>
              <w:fldChar w:fldCharType="separate"/>
            </w:r>
            <w:r w:rsidR="00AE4191">
              <w:rPr>
                <w:position w:val="-5"/>
              </w:rPr>
              <w:pict w14:anchorId="3DE8E360">
                <v:shape id="_x0000_i1046" type="#_x0000_t75" style="width:65.6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8B2&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568B2&quot; wsp:rsidRDefault=&quot;00C568B2&quot; wsp:rsidP=&quot;00C568B2&quot;&gt;&lt;m:oMathPara&gt;&lt;m:oMath&gt;&lt;m:r&gt;&lt;w:rPr&gt;&lt;w:rFonts w:ascii=&quot;Cambria Math&quot; w:h-ansi=&quot;Cambria Math&quot;/&gt;&lt;wx:font wx:val=&quot;Cambria Math&quot;/&gt;&lt;w:i/&gt;&lt;w:color w:val=&quot;FF0000&quot;/&gt;&lt;/w:rPr&gt;&lt;m:t&gt;n&lt;/m:t&gt;&lt;/m:r&gt;&lt;m:r&gt;&lt;w:rPr&gt;&lt;w:rFonts w:ascii=&quot;Cambria Math&quot; w:h-ansi=&quot;Cambria Math&quot;/&gt;&lt;wx:font wx:val=&quot;Cambria Math&quot;/&gt;&lt;w:i/&gt;&lt;w:color w:val=&quot;FF0000&quot;/&gt;&lt;w:lang w:fareast=&quot;ZH-CN&quot;/&gt;&lt;/w:rPr&gt;&lt;m:t&gt;a??&lt;/m:t&gt;&lt;/m:r&gt;&lt;m:d&gt;&lt;m:dPr&gt;&lt;m:begChr m:val=&quot;{&quot;/&gt;&lt;m:endChr m:val=&quot;}&quot;/&gt;&lt;m:ctrlPr&gt;&lt;w:rPr&gt;&lt;w:rFonts w:ascii=&quot;Cambria Math&quot; w:h-ansi=&quot;Cambria Math&quot;/&gt;&lt;wx:font wx:val=&quot;Cambria Math&quot;/&gt;&lt;w:i/&gt;&lt;w:color w:val=&quot;FF0000&quot;/&gt;&lt;w:lang w:fareast=&quot;ZH-CN&quot;/&gt;&lt;/w:rPr&gt;&lt;/m:ctrlPr&gt;&lt;/m:dPr&gt;&lt;m:e&gt;&lt;m:r&gt;&lt;w:rPr&gt;&lt;w:rFonts w:ascii=&quot;Cambria Math&quot; w:h-ansi=&quot;Cambria Math&quot;/&gt;&lt;wx:font wx:val=&quot;Cambria Math&quot;/&gt;&lt;w:i/&gt;&lt;w:color w:val=&quot;FF0000&quot;/&gt;&lt;w:lang w:fareast=&quot;ZH-CN&quot;/&gt;&lt;/w:rPr&gt;&lt;m:t&gt;1,2,a€|,N&lt;/m:t&gt;&lt;/m:r&gt;&lt;/m:e&gt;&lt;/m:d&gt;&lt;m:r&gt;&lt;w:rPr&gt;&lt;w:rFonts w:ascii=&quot;Cambria Math&quot; w:h-ansi=&quot;Cambria Math&quot;/&gt;&lt;wx:font wx:val=&quot;Cambria Math&quot;/&gt;&lt;w:i/&gt;&lt;w:color w:val=&quot;FF0000&quot;/&gt;&lt;w:lang w:fareast=&quot;ZH-CN&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A3F77">
              <w:rPr>
                <w:rFonts w:eastAsia="Microsoft YaHei"/>
                <w:color w:val="FF0000"/>
                <w:lang w:val="en-US" w:eastAsia="zh-CN"/>
              </w:rPr>
              <w:fldChar w:fldCharType="end"/>
            </w:r>
            <w:r w:rsidRPr="00FA3F77">
              <w:rPr>
                <w:rFonts w:eastAsia="Microsoft YaHei"/>
                <w:color w:val="FF0000"/>
                <w:lang w:val="en-US" w:eastAsia="zh-CN"/>
              </w:rPr>
              <w:t xml:space="preserve"> </w:t>
            </w:r>
            <w:r w:rsidRPr="00FA3F77">
              <w:rPr>
                <w:rFonts w:eastAsia="Microsoft YaHei"/>
                <w:lang w:val="en-US" w:eastAsia="zh-CN"/>
              </w:rPr>
              <w:t xml:space="preserve">corresponds to </w:t>
            </w:r>
            <w:r w:rsidRPr="00FA3F77">
              <w:rPr>
                <w:rFonts w:eastAsia="Microsoft YaHei"/>
                <w:lang w:val="en-US"/>
              </w:rPr>
              <w:t xml:space="preserve">the subbands configured by </w:t>
            </w:r>
            <w:r w:rsidRPr="00FA3F77">
              <w:rPr>
                <w:i/>
                <w:iCs/>
              </w:rPr>
              <w:t xml:space="preserve">csi-ReportingBand </w:t>
            </w:r>
            <w:r w:rsidRPr="00FA3F77">
              <w:rPr>
                <w:i/>
                <w:iCs/>
                <w:color w:val="FF0000"/>
              </w:rPr>
              <w:t xml:space="preserve">and </w:t>
            </w:r>
            <w:r w:rsidRPr="00FA3F77">
              <w:rPr>
                <w:i/>
                <w:color w:val="FF0000"/>
              </w:rPr>
              <w:t xml:space="preserve">numberOfPMI-SubbandsPerCQI-Subband, </w:t>
            </w:r>
            <w:r w:rsidRPr="00FA3F77">
              <w:rPr>
                <w:rFonts w:eastAsia="Microsoft YaHei"/>
                <w:lang w:val="en-US"/>
              </w:rPr>
              <w:t xml:space="preserve">based on the latest </w:t>
            </w:r>
            <w:r w:rsidRPr="00FA3F77">
              <w:rPr>
                <w:lang w:val="en-US"/>
              </w:rPr>
              <w:t xml:space="preserve">CSI-RS resource transmission occasion, no later than CSI reference resource, </w:t>
            </w:r>
            <w:r w:rsidRPr="00FA3F77">
              <w:rPr>
                <w:rFonts w:eastAsia="Microsoft YaHei"/>
                <w:lang w:val="en-US"/>
              </w:rPr>
              <w:t xml:space="preserve">corresponding to the report of the first Reporting Setting. </w:t>
            </w:r>
          </w:p>
          <w:p w14:paraId="6933281B" w14:textId="77777777" w:rsidR="000012E5" w:rsidRPr="00FA3F77" w:rsidRDefault="000012E5" w:rsidP="00FA3F77">
            <w:pPr>
              <w:pStyle w:val="ListParagraph"/>
              <w:ind w:left="800"/>
              <w:contextualSpacing/>
              <w:jc w:val="center"/>
              <w:rPr>
                <w:rFonts w:ascii="Times New Roman" w:hAnsi="Times New Roman"/>
                <w:iCs/>
                <w:sz w:val="20"/>
                <w:szCs w:val="20"/>
              </w:rPr>
            </w:pPr>
            <w:r w:rsidRPr="00FA3F77">
              <w:rPr>
                <w:rFonts w:ascii="Times New Roman" w:hAnsi="Times New Roman"/>
                <w:color w:val="FF0000"/>
                <w:sz w:val="20"/>
                <w:szCs w:val="20"/>
              </w:rPr>
              <w:t>&lt;&lt; Unchanged parts are omitted</w:t>
            </w:r>
            <w:r w:rsidRPr="00FA3F77">
              <w:rPr>
                <w:rFonts w:ascii="Times New Roman" w:hAnsi="Times New Roman"/>
                <w:iCs/>
                <w:color w:val="FF0000"/>
                <w:sz w:val="20"/>
                <w:szCs w:val="20"/>
              </w:rPr>
              <w:t xml:space="preserve"> &gt;&gt;</w:t>
            </w:r>
          </w:p>
        </w:tc>
      </w:tr>
    </w:tbl>
    <w:p w14:paraId="2C2C5A9C" w14:textId="77777777" w:rsidR="000012E5" w:rsidRPr="00FA3F77" w:rsidRDefault="000012E5" w:rsidP="00FA3F77">
      <w:pPr>
        <w:spacing w:after="0"/>
        <w:contextualSpacing/>
        <w:jc w:val="both"/>
        <w:rPr>
          <w:iCs/>
          <w:lang w:val="en-US" w:eastAsia="ko-KR"/>
        </w:rPr>
      </w:pPr>
    </w:p>
    <w:p w14:paraId="3C9CE551" w14:textId="77777777" w:rsidR="000012E5" w:rsidRPr="00FA3F77" w:rsidRDefault="000012E5" w:rsidP="00FA3F77">
      <w:pPr>
        <w:pStyle w:val="3GPPNormalText"/>
        <w:spacing w:after="0"/>
        <w:contextualSpacing/>
        <w:rPr>
          <w:b/>
          <w:bCs/>
          <w:i/>
          <w:sz w:val="20"/>
          <w:szCs w:val="20"/>
        </w:rPr>
      </w:pPr>
      <w:r w:rsidRPr="00FA3F77">
        <w:rPr>
          <w:b/>
          <w:bCs/>
          <w:sz w:val="20"/>
          <w:szCs w:val="20"/>
          <w:highlight w:val="green"/>
        </w:rPr>
        <w:t>Agreement</w:t>
      </w:r>
    </w:p>
    <w:p w14:paraId="6A163BAD" w14:textId="77777777" w:rsidR="000012E5" w:rsidRPr="00FA3F77" w:rsidRDefault="000012E5" w:rsidP="00FA3F77">
      <w:pPr>
        <w:spacing w:after="0"/>
        <w:contextualSpacing/>
        <w:jc w:val="both"/>
        <w:rPr>
          <w:iCs/>
          <w:lang w:val="en-US" w:eastAsia="ko-KR"/>
        </w:rPr>
      </w:pPr>
      <w:r w:rsidRPr="00FA3F77">
        <w:rPr>
          <w:iCs/>
          <w:lang w:val="en-US" w:eastAsia="ko-KR"/>
        </w:rPr>
        <w:t>For CSI-PAI report, UE is expected to be configured with the same subband configuration with that of inference report.</w:t>
      </w:r>
    </w:p>
    <w:p w14:paraId="71FC4139" w14:textId="77777777" w:rsidR="000012E5" w:rsidRPr="00FA3F77" w:rsidRDefault="000012E5" w:rsidP="00FA3F77">
      <w:pPr>
        <w:spacing w:after="0"/>
        <w:contextualSpacing/>
        <w:rPr>
          <w:rFonts w:eastAsia="DengXian"/>
          <w:b/>
          <w:bCs/>
          <w:lang w:val="en-US" w:eastAsia="zh-CN"/>
        </w:rPr>
      </w:pPr>
    </w:p>
    <w:p w14:paraId="755F1EB1" w14:textId="77777777" w:rsidR="000012E5" w:rsidRPr="00FA3F77" w:rsidRDefault="000012E5" w:rsidP="00FA3F77">
      <w:pPr>
        <w:pStyle w:val="3GPPNormalText"/>
        <w:spacing w:after="0"/>
        <w:contextualSpacing/>
        <w:rPr>
          <w:b/>
          <w:bCs/>
          <w:sz w:val="20"/>
          <w:szCs w:val="20"/>
        </w:rPr>
      </w:pPr>
      <w:r w:rsidRPr="00FA3F77">
        <w:rPr>
          <w:b/>
          <w:bCs/>
          <w:sz w:val="20"/>
          <w:szCs w:val="20"/>
          <w:highlight w:val="green"/>
        </w:rPr>
        <w:t>Agreement</w:t>
      </w:r>
    </w:p>
    <w:p w14:paraId="5D295739" w14:textId="77777777" w:rsidR="000012E5" w:rsidRPr="00FA3F77" w:rsidRDefault="000012E5" w:rsidP="00FA3F77">
      <w:pPr>
        <w:spacing w:after="0"/>
        <w:contextualSpacing/>
        <w:rPr>
          <w:lang w:val="en-US" w:eastAsia="ko-KR"/>
        </w:rPr>
      </w:pPr>
      <w:r w:rsidRPr="00FA3F77">
        <w:rPr>
          <w:lang w:val="en-US" w:eastAsia="ko-KR"/>
        </w:rPr>
        <w:lastRenderedPageBreak/>
        <w:t xml:space="preserve">For CSI prediction, for monitoring report, SP CSI report is only supported on PUSCH. </w:t>
      </w:r>
    </w:p>
    <w:p w14:paraId="339A6215" w14:textId="77777777" w:rsidR="000012E5" w:rsidRPr="00FA3F77" w:rsidRDefault="000012E5" w:rsidP="00FA3F77">
      <w:pPr>
        <w:spacing w:after="0"/>
        <w:contextualSpacing/>
        <w:rPr>
          <w:rFonts w:eastAsia="DengXian"/>
          <w:b/>
          <w:bCs/>
          <w:lang w:val="en-US" w:eastAsia="zh-CN"/>
        </w:rPr>
      </w:pPr>
    </w:p>
    <w:p w14:paraId="44B1926D" w14:textId="77777777" w:rsidR="000012E5" w:rsidRPr="00FA3F77" w:rsidRDefault="000012E5" w:rsidP="00FA3F77">
      <w:pPr>
        <w:pStyle w:val="3GPPNormalText"/>
        <w:spacing w:after="0"/>
        <w:contextualSpacing/>
        <w:rPr>
          <w:b/>
          <w:bCs/>
          <w:sz w:val="20"/>
          <w:szCs w:val="20"/>
        </w:rPr>
      </w:pPr>
      <w:r w:rsidRPr="00FA3F77">
        <w:rPr>
          <w:b/>
          <w:bCs/>
          <w:sz w:val="20"/>
          <w:szCs w:val="20"/>
          <w:highlight w:val="green"/>
        </w:rPr>
        <w:t>Agreement</w:t>
      </w:r>
    </w:p>
    <w:p w14:paraId="6B4B2E6B" w14:textId="77777777" w:rsidR="000012E5" w:rsidRPr="00FA3F77" w:rsidRDefault="000012E5" w:rsidP="00FA3F77">
      <w:pPr>
        <w:spacing w:after="0"/>
        <w:contextualSpacing/>
        <w:rPr>
          <w:bCs/>
          <w:lang w:val="en-US" w:eastAsia="ko-KR"/>
        </w:rPr>
      </w:pPr>
      <w:r w:rsidRPr="00FA3F77">
        <w:rPr>
          <w:bCs/>
          <w:lang w:val="en-US" w:eastAsia="ko-KR"/>
        </w:rPr>
        <w:t>The following TP2.6-1 and TP2.6-2 are endorsed as editorial corrections for TS 38.214 for Clauses 5.2.1.4.6 and 5.2.1.4.2, respectively.</w:t>
      </w:r>
    </w:p>
    <w:p w14:paraId="3E40C25F" w14:textId="77777777" w:rsidR="000012E5" w:rsidRPr="00FA3F77" w:rsidRDefault="000012E5" w:rsidP="00FA3F77">
      <w:pPr>
        <w:spacing w:after="0"/>
        <w:contextualSpacing/>
        <w:rPr>
          <w:bCs/>
          <w:lang w:val="en-US"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0"/>
      </w:tblGrid>
      <w:tr w:rsidR="000012E5" w:rsidRPr="00FA3F77" w14:paraId="5E94A5F5" w14:textId="77777777" w:rsidTr="00470F4A">
        <w:tc>
          <w:tcPr>
            <w:tcW w:w="9520" w:type="dxa"/>
          </w:tcPr>
          <w:p w14:paraId="556D87F5" w14:textId="77777777" w:rsidR="000012E5" w:rsidRPr="00FA3F77" w:rsidRDefault="000012E5" w:rsidP="00FA3F77">
            <w:pPr>
              <w:spacing w:after="0"/>
              <w:contextualSpacing/>
            </w:pPr>
            <w:r w:rsidRPr="00FA3F77">
              <w:rPr>
                <w:rFonts w:eastAsia="SimSun"/>
                <w:b/>
                <w:bCs/>
                <w:lang w:val="en-US" w:eastAsia="ko-KR"/>
              </w:rPr>
              <w:t>TP 2.6-1</w:t>
            </w:r>
          </w:p>
          <w:p w14:paraId="6605ACDA" w14:textId="77777777" w:rsidR="000012E5" w:rsidRPr="00FA3F77" w:rsidRDefault="000012E5" w:rsidP="00FA3F77">
            <w:pPr>
              <w:spacing w:after="0"/>
              <w:contextualSpacing/>
              <w:jc w:val="center"/>
              <w:rPr>
                <w:color w:val="FF0000"/>
                <w:lang w:eastAsia="zh-CN"/>
              </w:rPr>
            </w:pPr>
            <w:r w:rsidRPr="00FA3F77">
              <w:rPr>
                <w:color w:val="FF0000"/>
                <w:lang w:eastAsia="zh-CN"/>
              </w:rPr>
              <w:t>&lt; Unchanged parts are omitted &gt;</w:t>
            </w:r>
          </w:p>
          <w:p w14:paraId="02C501CA" w14:textId="77777777" w:rsidR="000012E5" w:rsidRPr="00FA3F77" w:rsidRDefault="000012E5" w:rsidP="00FA3F77">
            <w:pPr>
              <w:spacing w:after="0"/>
              <w:contextualSpacing/>
            </w:pPr>
            <w:r w:rsidRPr="00FA3F77">
              <w:t xml:space="preserve">5.2.1.4.6 </w:t>
            </w:r>
            <w:r w:rsidRPr="00FA3F77">
              <w:tab/>
              <w:t>CSI-PAI reporting</w:t>
            </w:r>
          </w:p>
          <w:p w14:paraId="5AE246A6" w14:textId="77777777" w:rsidR="000012E5" w:rsidRPr="00FA3F77" w:rsidRDefault="000012E5" w:rsidP="00FA3F77">
            <w:pPr>
              <w:spacing w:after="0"/>
              <w:contextualSpacing/>
            </w:pPr>
            <w:r w:rsidRPr="00FA3F77">
              <w:t xml:space="preserve">When the UE is configured with a first CSI Reporting Setting for reporting CSI prediction, based on a </w:t>
            </w:r>
            <w:r w:rsidRPr="00FA3F77">
              <w:rPr>
                <w:i/>
                <w:iCs/>
              </w:rPr>
              <w:t>CSI-ReportConfig</w:t>
            </w:r>
            <w:r w:rsidRPr="00FA3F77">
              <w:t xml:space="preserve"> </w:t>
            </w:r>
            <w:r w:rsidRPr="00FA3F77">
              <w:rPr>
                <w:color w:val="000000"/>
                <w:lang w:val="en-US"/>
              </w:rPr>
              <w:t xml:space="preserve">configured with </w:t>
            </w:r>
            <w:r w:rsidRPr="00FA3F77">
              <w:rPr>
                <w:rFonts w:eastAsia="MS Mincho"/>
                <w:color w:val="000000"/>
              </w:rPr>
              <w:t xml:space="preserve">the higher layer parameter </w:t>
            </w:r>
            <w:r w:rsidRPr="00FA3F77">
              <w:rPr>
                <w:rFonts w:eastAsia="MS Mincho"/>
                <w:i/>
                <w:iCs/>
                <w:color w:val="000000"/>
              </w:rPr>
              <w:t>[</w:t>
            </w:r>
            <w:r w:rsidRPr="00FA3F77">
              <w:rPr>
                <w:i/>
                <w:iCs/>
                <w:color w:val="000000"/>
                <w:lang w:eastAsia="zh-CN"/>
              </w:rPr>
              <w:t>RRC_name-r19]</w:t>
            </w:r>
            <w:r w:rsidRPr="00FA3F77">
              <w:t xml:space="preserve"> and a second CSI Reporting Setting for reporting CSI-PAI, based on a </w:t>
            </w:r>
            <w:r w:rsidRPr="00FA3F77">
              <w:rPr>
                <w:i/>
                <w:iCs/>
              </w:rPr>
              <w:t>CSI-ReportConfig</w:t>
            </w:r>
            <w:r w:rsidRPr="00FA3F77">
              <w:t xml:space="preserve"> with </w:t>
            </w:r>
            <w:r w:rsidRPr="00FA3F77">
              <w:rPr>
                <w:i/>
                <w:iCs/>
              </w:rPr>
              <w:t>reportQuantity-r19</w:t>
            </w:r>
            <w:r w:rsidRPr="00FA3F77">
              <w:t xml:space="preserve"> set to 'csi-pai-r19', and the second Reporting Setting is linked to the first Reporting Setting by</w:t>
            </w:r>
            <w:r w:rsidRPr="00FA3F77">
              <w:rPr>
                <w:lang w:val="en-US"/>
              </w:rPr>
              <w:t xml:space="preserve"> </w:t>
            </w:r>
            <w:r w:rsidRPr="00FA3F77">
              <w:rPr>
                <w:i/>
                <w:iCs/>
                <w:lang w:val="en-US"/>
              </w:rPr>
              <w:t>inferenceReportConfigId-r19</w:t>
            </w:r>
            <w:r w:rsidRPr="00FA3F77">
              <w:t>,  the reporting of CSI-PAI corresponding to the second CSI Reporting Setting shall consider the following:</w:t>
            </w:r>
          </w:p>
          <w:p w14:paraId="35BD24DA" w14:textId="77777777" w:rsidR="000012E5" w:rsidRPr="00FA3F77" w:rsidRDefault="000012E5" w:rsidP="00FA3F77">
            <w:pPr>
              <w:pStyle w:val="B1"/>
              <w:spacing w:after="0"/>
              <w:ind w:left="567" w:hanging="283"/>
              <w:contextualSpacing/>
              <w:rPr>
                <w:rFonts w:eastAsia="Microsoft YaHei"/>
                <w:lang w:val="en-US"/>
              </w:rPr>
            </w:pPr>
            <w:r w:rsidRPr="00FA3F77">
              <w:rPr>
                <w:rFonts w:eastAsia="Microsoft YaHei"/>
                <w:lang w:val="en-US"/>
              </w:rPr>
              <w:t>-</w:t>
            </w:r>
            <w:r w:rsidRPr="00FA3F77">
              <w:tab/>
            </w:r>
            <w:r w:rsidRPr="00FA3F77">
              <w:rPr>
                <w:rFonts w:eastAsia="Microsoft YaHei"/>
                <w:lang w:val="en-US"/>
              </w:rPr>
              <w:t xml:space="preserve">when </w:t>
            </w:r>
            <w:r w:rsidRPr="00FA3F77">
              <w:rPr>
                <w:color w:val="000000"/>
                <w:lang w:val="en-US"/>
              </w:rPr>
              <w:t xml:space="preserve">aperiodic Reporting Setting is configured </w:t>
            </w:r>
            <w:r w:rsidRPr="00FA3F77">
              <w:rPr>
                <w:rFonts w:eastAsia="Microsoft YaHei"/>
                <w:lang w:val="en-US"/>
              </w:rPr>
              <w:t>for both first and second Reporting Settings:</w:t>
            </w:r>
          </w:p>
          <w:p w14:paraId="343B81CF" w14:textId="56F4D05D" w:rsidR="000012E5" w:rsidRPr="00FA3F77" w:rsidRDefault="000012E5" w:rsidP="00FA3F77">
            <w:pPr>
              <w:pStyle w:val="B2"/>
              <w:spacing w:after="0"/>
              <w:contextualSpacing/>
            </w:pPr>
            <w:r w:rsidRPr="00FA3F77">
              <w:t>-</w:t>
            </w:r>
            <w:r w:rsidRPr="00FA3F77">
              <w:tab/>
              <w:t xml:space="preserve">if </w:t>
            </w:r>
            <w:r w:rsidRPr="00FA3F77">
              <w:rPr>
                <w:color w:val="000000"/>
                <w:lang w:eastAsia="zh-CN"/>
              </w:rPr>
              <w:t xml:space="preserve">aperiodic CSI-RS resources are configured for channel measurement for the </w:t>
            </w:r>
            <w:r w:rsidRPr="00FA3F77">
              <w:t xml:space="preserve">first Reporting Setting, the UE is expected to receive the PDCCH triggering a CSI report of the second Reporting Setting, if any, no later than the first symbol of the earliest occasion of, </w:t>
            </w:r>
            <m:oMath>
              <m:r>
                <w:rPr>
                  <w:rFonts w:ascii="Cambria Math" w:hAnsi="Cambria Math"/>
                  <w:color w:val="000000"/>
                  <w:lang w:eastAsia="zh-CN"/>
                </w:rPr>
                <m:t>Ka??{4,8,12}</m:t>
              </m:r>
            </m:oMath>
            <w:r w:rsidRPr="00FA3F77">
              <w:rPr>
                <w:color w:val="000000"/>
                <w:lang w:eastAsia="zh-CN"/>
              </w:rPr>
              <w:t xml:space="preserve"> , aperiodic CSI-RS resources in the resource set for channel measurement for the </w:t>
            </w:r>
            <w:r w:rsidRPr="00FA3F77">
              <w:t xml:space="preserve">first Reporting Setting. </w:t>
            </w:r>
          </w:p>
          <w:p w14:paraId="69EFA808" w14:textId="2470913A" w:rsidR="000012E5" w:rsidRPr="00FA3F77" w:rsidRDefault="000012E5" w:rsidP="00FA3F77">
            <w:pPr>
              <w:pStyle w:val="B2"/>
              <w:spacing w:after="0"/>
              <w:contextualSpacing/>
            </w:pPr>
            <w:r w:rsidRPr="00FA3F77">
              <w:t>-</w:t>
            </w:r>
            <w:r w:rsidRPr="00FA3F77">
              <w:tab/>
              <w:t xml:space="preserve">if </w:t>
            </w:r>
            <w:r w:rsidRPr="00FA3F77">
              <w:rPr>
                <w:color w:val="000000"/>
                <w:lang w:eastAsia="zh-CN"/>
              </w:rPr>
              <w:t xml:space="preserve">a single periodic or semi-persistent CSI-RS resource is configured for channel measurement for the </w:t>
            </w:r>
            <w:r w:rsidRPr="00FA3F77">
              <w:t xml:space="preserve">first Reporting Setting, the UE is expected to receive the PDCCH triggering a CSI report of second Reporting Setting, if any, no later than the first symbol of the earliest transmission occasion of the most recent, </w:t>
            </w:r>
            <m:oMath>
              <m:sSub>
                <m:sSubPr>
                  <m:ctrlPr>
                    <w:rPr>
                      <w:rFonts w:ascii="Cambria Math" w:hAnsi="Cambria Math"/>
                      <w:i/>
                      <w:color w:val="000000"/>
                      <w:lang w:eastAsia="zh-CN"/>
                    </w:rPr>
                  </m:ctrlPr>
                </m:sSubPr>
                <m:e>
                  <m:r>
                    <w:rPr>
                      <w:rFonts w:ascii="Cambria Math" w:hAnsi="Cambria Math"/>
                      <w:color w:val="000000"/>
                      <w:lang w:eastAsia="zh-CN"/>
                    </w:rPr>
                    <m:t>K</m:t>
                  </m:r>
                </m:e>
                <m:sub>
                  <m:r>
                    <w:rPr>
                      <w:rFonts w:ascii="Cambria Math" w:hAnsi="Cambria Math"/>
                      <w:color w:val="000000"/>
                      <w:lang w:eastAsia="zh-CN"/>
                    </w:rPr>
                    <m:t>p</m:t>
                  </m:r>
                </m:sub>
              </m:sSub>
              <m:r>
                <w:rPr>
                  <w:rFonts w:ascii="Cambria Math" w:hAnsi="Cambria Math"/>
                  <w:color w:val="000000"/>
                  <w:lang w:eastAsia="zh-CN"/>
                </w:rPr>
                <m:t>a??{1,2,4}</m:t>
              </m:r>
            </m:oMath>
            <w:r w:rsidRPr="00FA3F77">
              <w:rPr>
                <w:color w:val="000000"/>
                <w:lang w:eastAsia="zh-CN"/>
              </w:rPr>
              <w:t xml:space="preserve">, periodic or semi-persistent CSI-RS resource, no later than the CSI reference resource of the CSI report, corresponding to the </w:t>
            </w:r>
            <w:r w:rsidRPr="00FA3F77">
              <w:t xml:space="preserve">first Reporting Setting. </w:t>
            </w:r>
          </w:p>
          <w:p w14:paraId="2A0E1FD6" w14:textId="77777777" w:rsidR="000012E5" w:rsidRPr="00FA3F77" w:rsidRDefault="000012E5" w:rsidP="00FA3F77">
            <w:pPr>
              <w:pStyle w:val="B1"/>
              <w:spacing w:after="0"/>
              <w:ind w:left="567" w:hanging="283"/>
              <w:contextualSpacing/>
            </w:pPr>
            <w:r w:rsidRPr="00FA3F77">
              <w:rPr>
                <w:rFonts w:eastAsia="Microsoft YaHei"/>
              </w:rPr>
              <w:t>-</w:t>
            </w:r>
            <w:r w:rsidRPr="00FA3F77">
              <w:rPr>
                <w:rFonts w:eastAsia="Microsoft YaHei"/>
              </w:rPr>
              <w:tab/>
            </w:r>
            <w:r w:rsidRPr="00FA3F77">
              <w:t>to report CSI-PAI for the second Reporting Setting, the UE shall:</w:t>
            </w:r>
          </w:p>
          <w:p w14:paraId="7AE821EA" w14:textId="03E9E08C" w:rsidR="000012E5" w:rsidRPr="00FA3F77" w:rsidRDefault="000012E5" w:rsidP="00FA3F77">
            <w:pPr>
              <w:pStyle w:val="B2"/>
              <w:spacing w:after="0"/>
              <w:contextualSpacing/>
            </w:pPr>
            <w:r w:rsidRPr="00FA3F77">
              <w:rPr>
                <w:rFonts w:eastAsia="Microsoft YaHei"/>
              </w:rPr>
              <w:t>-</w:t>
            </w:r>
            <w:r w:rsidRPr="00FA3F77">
              <w:rPr>
                <w:rFonts w:eastAsia="Microsoft YaHei"/>
              </w:rPr>
              <w:tab/>
              <w:t xml:space="preserve">determine </w:t>
            </w:r>
            <w:r w:rsidRPr="00FA3F77">
              <w:t xml:space="preserve">predicted PMI (see Clause 5.2.2.2.10 or Clause 5.2.2.2.11) for each of the subband(s) configured by </w:t>
            </w:r>
            <w:r w:rsidRPr="00FA3F77">
              <w:rPr>
                <w:i/>
                <w:iCs/>
              </w:rPr>
              <w:t>csi-ReportingBand</w:t>
            </w:r>
            <w:r w:rsidRPr="00FA3F77">
              <w:t xml:space="preserve"> for the </w:t>
            </w:r>
            <m:oMath>
              <m:r>
                <w:rPr>
                  <w:rFonts w:ascii="Cambria Math" w:hAnsi="Cambria Math"/>
                </w:rPr>
                <m:t>S</m:t>
              </m:r>
            </m:oMath>
            <w:r w:rsidRPr="00FA3F77">
              <w:t xml:space="preserve">-th time instance configured by </w:t>
            </w:r>
            <w:r w:rsidRPr="00FA3F77">
              <w:rPr>
                <w:i/>
                <w:iCs/>
              </w:rPr>
              <w:t>timeinstanceforCSImonitoring-r19</w:t>
            </w:r>
            <w:r w:rsidRPr="00FA3F77">
              <w:t xml:space="preserve"> in the second Reporting Setting (</w:t>
            </w:r>
            <w:r w:rsidRPr="00FA3F77">
              <w:fldChar w:fldCharType="begin"/>
            </w:r>
            <w:r w:rsidRPr="00FA3F77">
              <w:instrText xml:space="preserve"> QUOTE </w:instrText>
            </w:r>
            <w:r w:rsidR="00AE4191">
              <w:rPr>
                <w:position w:val="-5"/>
              </w:rPr>
              <w:pict w14:anchorId="6ADBAFCD">
                <v:shape id="_x0000_i1047" type="#_x0000_t75" style="width:29.6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7B7&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927B7&quot; wsp:rsidRDefault=&quot;000927B7&quot; wsp:rsidP=&quot;000927B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r&gt;&lt;w:rPr&gt;&lt;w:rFonts w:ascii=&quot;Cambria Math&quot; w:h-ansi=&quot;Cambria Math&quot;/&gt;&lt;wx:font wx:val=&quot;Cambria Math&quot;/&gt;&lt;w:i/&gt;&lt;w:color w:val=&quot;000000&quot;/&gt;&lt;w:lang w:fareast=&quot;ZH-CN&quot;/&gt;&lt;/w:rPr&gt;&lt;m:t&gt;a‰¤&lt;/m:t&gt;&lt;/m:r&gt;&lt;m:r&gt;&lt;w:rPr&gt;&lt;w:rFonts w:ascii=&quot;Cambria Math&quot; w:h-ansi=&quot;Cambt&gt;t&gt;t&gt;t&gt;t&gt;t&gt;ria Math&quot;/&gt;&lt;wx:font wx:val=&quot;Cambria Math&quot;/&gt;&lt;w:i/&gt;&lt;/w:rPr&gt;&lt;m:t&gt;N&lt;/m:t&gt;&lt;/m:r&gt;&lt;/m:e&gt;&lt;m:sub&gt;&lt;m:r&gt;&lt;w:rPr&gt;&lt;w:rFonts w:ascii=&quot;Cambria Math&quot; w:h-ansi=&quot;Cambria Math&quot;/&gt;&lt;wx:font wx:val=&quot;Cambria Math&quot;/&gt;&lt;w:i/&gt;&lt;/w:rPr&gt;&lt;m:t&gt;4&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FA3F77">
              <w:instrText xml:space="preserve"> </w:instrText>
            </w:r>
            <w:r w:rsidRPr="00FA3F77">
              <w:fldChar w:fldCharType="separate"/>
            </w:r>
            <w:r w:rsidR="00AE4191">
              <w:rPr>
                <w:position w:val="-5"/>
              </w:rPr>
              <w:pict w14:anchorId="08F42D08">
                <v:shape id="_x0000_i1048" type="#_x0000_t75" style="width:29.6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7B7&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927B7&quot; wsp:rsidRDefault=&quot;000927B7&quot; wsp:rsidP=&quot;000927B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r&gt;&lt;w:rPr&gt;&lt;w:rFonts w:ascii=&quot;Cambria Math&quot; w:h-ansi=&quot;Cambria Math&quot;/&gt;&lt;wx:font wx:val=&quot;Cambria Math&quot;/&gt;&lt;w:i/&gt;&lt;w:color w:val=&quot;000000&quot;/&gt;&lt;w:lang w:fareast=&quot;ZH-CN&quot;/&gt;&lt;/w:rPr&gt;&lt;m:t&gt;a‰¤&lt;/m:t&gt;&lt;/m:r&gt;&lt;m:r&gt;&lt;w:rPr&gt;&lt;w:rFonts w:ascii=&quot;Cambria Math&quot; w:h-ansi=&quot;Cambt&gt;t&gt;t&gt;t&gt;t&gt;t&gt;ria Math&quot;/&gt;&lt;wx:font wx:val=&quot;Cambria Math&quot;/&gt;&lt;w:i/&gt;&lt;/w:rPr&gt;&lt;m:t&gt;N&lt;/m:t&gt;&lt;/m:r&gt;&lt;/m:e&gt;&lt;m:sub&gt;&lt;m:r&gt;&lt;w:rPr&gt;&lt;w:rFonts w:ascii=&quot;Cambria Math&quot; w:h-ansi=&quot;Cambria Math&quot;/&gt;&lt;wx:font wx:val=&quot;Cambria Math&quot;/&gt;&lt;w:i/&gt;&lt;/w:rPr&gt;&lt;m:t&gt;4&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FA3F77">
              <w:fldChar w:fldCharType="end"/>
            </w:r>
            <w:r w:rsidRPr="00FA3F77">
              <w:t xml:space="preserve"> , with </w:t>
            </w:r>
            <m:oMath>
              <m:sSub>
                <m:sSubPr>
                  <m:ctrlPr>
                    <w:rPr>
                      <w:rFonts w:ascii="Cambria Math" w:hAnsi="Cambria Math"/>
                      <w:i/>
                    </w:rPr>
                  </m:ctrlPr>
                </m:sSubPr>
                <m:e>
                  <m:r>
                    <w:rPr>
                      <w:rFonts w:ascii="Cambria Math" w:hAnsi="Cambria Math"/>
                    </w:rPr>
                    <m:t>N</m:t>
                  </m:r>
                </m:e>
                <m:sub>
                  <m:r>
                    <w:rPr>
                      <w:rFonts w:ascii="Cambria Math" w:hAnsi="Cambria Math"/>
                    </w:rPr>
                    <m:t>4</m:t>
                  </m:r>
                </m:sub>
              </m:sSub>
              <m:r>
                <w:rPr>
                  <w:rFonts w:ascii="Cambria Math" w:hAnsi="Cambria Math"/>
                  <w:color w:val="FF0000"/>
                </w:rPr>
                <m:t>&gt;1</m:t>
              </m:r>
            </m:oMath>
            <w:r w:rsidRPr="00FA3F77">
              <w:t xml:space="preserve"> provided </w:t>
            </w:r>
            <w:r w:rsidRPr="00FA3F77">
              <w:rPr>
                <w:color w:val="000000"/>
              </w:rPr>
              <w:t>in the first Reporting Setting)</w:t>
            </w:r>
            <w:r w:rsidRPr="00FA3F77">
              <w:t xml:space="preserve">, based on the CSI prediction performed by the UE using the </w:t>
            </w:r>
            <w:r w:rsidRPr="00FA3F77">
              <w:rPr>
                <w:color w:val="000000"/>
                <w:lang w:eastAsia="zh-CN"/>
              </w:rPr>
              <w:t xml:space="preserve">channel measurement corresponding to the </w:t>
            </w:r>
            <w:r w:rsidRPr="00FA3F77">
              <w:rPr>
                <w:rFonts w:eastAsia="Microsoft YaHei"/>
              </w:rPr>
              <w:t>first Reporting Setting,</w:t>
            </w:r>
            <w:r w:rsidRPr="00FA3F77">
              <w:t xml:space="preserve"> </w:t>
            </w:r>
          </w:p>
          <w:p w14:paraId="366A11A8" w14:textId="11D1E5DD" w:rsidR="000012E5" w:rsidRPr="00FA3F77" w:rsidRDefault="000012E5" w:rsidP="00FA3F77">
            <w:pPr>
              <w:pStyle w:val="B2"/>
              <w:spacing w:after="0"/>
              <w:contextualSpacing/>
              <w:rPr>
                <w:rFonts w:eastAsia="Microsoft YaHei"/>
              </w:rPr>
            </w:pPr>
            <w:r w:rsidRPr="00FA3F77">
              <w:rPr>
                <w:rFonts w:eastAsia="Microsoft YaHei"/>
              </w:rPr>
              <w:t>-</w:t>
            </w:r>
            <w:r w:rsidRPr="00FA3F77">
              <w:rPr>
                <w:rFonts w:eastAsia="Microsoft YaHei"/>
              </w:rPr>
              <w:tab/>
            </w:r>
            <w:r w:rsidRPr="00FA3F77">
              <w:t xml:space="preserve">determine non-predicted PMI for each of the subband(s) configured by </w:t>
            </w:r>
            <w:r w:rsidRPr="00FA3F77">
              <w:rPr>
                <w:i/>
                <w:iCs/>
              </w:rPr>
              <w:t>csi-ReportingBand</w:t>
            </w:r>
            <w:r w:rsidRPr="00FA3F77">
              <w:t xml:space="preserve">, which is corresponding to the </w:t>
            </w:r>
            <m:oMath>
              <m:r>
                <w:rPr>
                  <w:rFonts w:ascii="Cambria Math" w:hAnsi="Cambria Math"/>
                </w:rPr>
                <m:t>S</m:t>
              </m:r>
            </m:oMath>
            <w:r w:rsidRPr="00FA3F77">
              <w:t xml:space="preserve">-th time instance of the report of the first Reporting Setting, based on the CSI-RS resource(s) in the resource set for </w:t>
            </w:r>
            <w:r w:rsidRPr="00FA3F77">
              <w:rPr>
                <w:color w:val="000000"/>
                <w:lang w:eastAsia="zh-CN"/>
              </w:rPr>
              <w:t xml:space="preserve">channel measurement for the report corresponding to the </w:t>
            </w:r>
            <w:r w:rsidRPr="00FA3F77">
              <w:rPr>
                <w:rFonts w:eastAsia="Microsoft YaHei"/>
              </w:rPr>
              <w:t xml:space="preserve">second Reporting Setting. </w:t>
            </w:r>
          </w:p>
          <w:p w14:paraId="1E34396B" w14:textId="77777777" w:rsidR="000012E5" w:rsidRPr="00FA3F77" w:rsidRDefault="000012E5" w:rsidP="00FA3F77">
            <w:pPr>
              <w:pStyle w:val="B2"/>
              <w:spacing w:after="0"/>
              <w:contextualSpacing/>
              <w:rPr>
                <w:rFonts w:eastAsia="Microsoft YaHei"/>
              </w:rPr>
            </w:pPr>
            <w:r w:rsidRPr="00FA3F77">
              <w:rPr>
                <w:rFonts w:eastAsia="Microsoft YaHei"/>
              </w:rPr>
              <w:t>-</w:t>
            </w:r>
            <w:r w:rsidRPr="00FA3F77">
              <w:rPr>
                <w:rFonts w:eastAsia="Microsoft YaHei"/>
              </w:rPr>
              <w:tab/>
              <w:t xml:space="preserve">determine </w:t>
            </w:r>
            <w:r w:rsidRPr="00FA3F77">
              <w:t xml:space="preserve">non-predicted PMI for each of the subband(s) configured by </w:t>
            </w:r>
            <w:r w:rsidRPr="00FA3F77">
              <w:rPr>
                <w:i/>
                <w:iCs/>
              </w:rPr>
              <w:t>csi-ReportingBand</w:t>
            </w:r>
            <w:r w:rsidRPr="00FA3F77">
              <w:t xml:space="preserve">, based on the latest CSI-RS resource transmission occasion, no later than the </w:t>
            </w:r>
            <w:r w:rsidRPr="00FA3F77">
              <w:rPr>
                <w:color w:val="000000"/>
                <w:lang w:eastAsia="zh-CN"/>
              </w:rPr>
              <w:t xml:space="preserve">CSI reference resource of the CSI report, corresponding to the </w:t>
            </w:r>
            <w:r w:rsidRPr="00FA3F77">
              <w:rPr>
                <w:rFonts w:eastAsia="Microsoft YaHei"/>
              </w:rPr>
              <w:t>first Reporting Setting</w:t>
            </w:r>
          </w:p>
          <w:p w14:paraId="548B7A1D" w14:textId="77777777" w:rsidR="000012E5" w:rsidRPr="00FA3F77" w:rsidRDefault="000012E5" w:rsidP="00FA3F77">
            <w:pPr>
              <w:spacing w:after="0"/>
              <w:contextualSpacing/>
              <w:jc w:val="center"/>
              <w:rPr>
                <w:color w:val="FF0000"/>
                <w:lang w:eastAsia="zh-CN"/>
              </w:rPr>
            </w:pPr>
            <w:r w:rsidRPr="00FA3F77">
              <w:rPr>
                <w:color w:val="FF0000"/>
                <w:lang w:eastAsia="zh-CN"/>
              </w:rPr>
              <w:t>&lt; Unchanged parts are omitted &gt;</w:t>
            </w:r>
          </w:p>
          <w:p w14:paraId="05D885E0" w14:textId="77777777" w:rsidR="000012E5" w:rsidRPr="00FA3F77" w:rsidRDefault="000012E5" w:rsidP="00FA3F77">
            <w:pPr>
              <w:spacing w:after="0"/>
              <w:contextualSpacing/>
              <w:jc w:val="center"/>
            </w:pPr>
            <w:r w:rsidRPr="00FA3F77">
              <w:rPr>
                <w:color w:val="FF0000"/>
                <w:lang w:eastAsia="zh-CN"/>
              </w:rPr>
              <w:t>---------------------------------------</w:t>
            </w:r>
            <w:r w:rsidRPr="00FA3F77">
              <w:rPr>
                <w:lang w:eastAsia="zh-CN"/>
              </w:rPr>
              <w:t xml:space="preserve"> </w:t>
            </w:r>
            <w:r w:rsidRPr="00FA3F77">
              <w:rPr>
                <w:color w:val="FF0000"/>
                <w:lang w:eastAsia="zh-CN"/>
              </w:rPr>
              <w:t>End of Text Proposal ------------------------------------</w:t>
            </w:r>
          </w:p>
        </w:tc>
      </w:tr>
    </w:tbl>
    <w:p w14:paraId="07AFA211" w14:textId="77777777" w:rsidR="000012E5" w:rsidRPr="00FA3F77" w:rsidRDefault="000012E5" w:rsidP="00FA3F77">
      <w:pPr>
        <w:spacing w:after="0"/>
        <w:contextualSpacing/>
        <w:jc w:val="both"/>
        <w:rPr>
          <w:b/>
        </w:rPr>
      </w:pPr>
    </w:p>
    <w:p w14:paraId="77E91587" w14:textId="77777777" w:rsidR="000012E5" w:rsidRPr="00FA3F77" w:rsidRDefault="000012E5" w:rsidP="00FA3F77">
      <w:pPr>
        <w:spacing w:after="0"/>
        <w:contextualSpacing/>
        <w:jc w:val="bo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8"/>
      </w:tblGrid>
      <w:tr w:rsidR="000012E5" w:rsidRPr="00FA3F77" w14:paraId="0FB10AD2" w14:textId="77777777" w:rsidTr="00470F4A">
        <w:tc>
          <w:tcPr>
            <w:tcW w:w="9498" w:type="dxa"/>
          </w:tcPr>
          <w:p w14:paraId="43EBD474" w14:textId="77777777" w:rsidR="000012E5" w:rsidRPr="00FA3F77" w:rsidRDefault="000012E5" w:rsidP="00FA3F77">
            <w:pPr>
              <w:spacing w:after="0"/>
              <w:contextualSpacing/>
              <w:rPr>
                <w:rFonts w:eastAsia="SimSun"/>
                <w:color w:val="FF0000"/>
                <w:lang w:eastAsia="zh-CN"/>
              </w:rPr>
            </w:pPr>
            <w:r w:rsidRPr="00FA3F77">
              <w:rPr>
                <w:b/>
              </w:rPr>
              <w:t>TP 2.6-2</w:t>
            </w:r>
          </w:p>
          <w:p w14:paraId="49423C15" w14:textId="77777777" w:rsidR="000012E5" w:rsidRPr="00FA3F77" w:rsidRDefault="000012E5" w:rsidP="00FA3F77">
            <w:pPr>
              <w:spacing w:after="0"/>
              <w:contextualSpacing/>
              <w:jc w:val="center"/>
              <w:rPr>
                <w:color w:val="FF0000"/>
                <w:lang w:eastAsia="zh-CN"/>
              </w:rPr>
            </w:pPr>
            <w:r w:rsidRPr="00FA3F77">
              <w:rPr>
                <w:color w:val="FF0000"/>
                <w:lang w:eastAsia="zh-CN"/>
              </w:rPr>
              <w:t>&lt; Unchanged parts are omitted &gt;</w:t>
            </w:r>
          </w:p>
          <w:p w14:paraId="0D07D895" w14:textId="77777777" w:rsidR="000012E5" w:rsidRPr="00FA3F77" w:rsidRDefault="000012E5" w:rsidP="00FA3F77">
            <w:pPr>
              <w:spacing w:after="0"/>
              <w:contextualSpacing/>
            </w:pPr>
            <w:r w:rsidRPr="00FA3F77">
              <w:t xml:space="preserve">5.2.1.4.2 </w:t>
            </w:r>
            <w:r w:rsidRPr="00FA3F77">
              <w:tab/>
              <w:t>Report quantity configurations</w:t>
            </w:r>
          </w:p>
          <w:p w14:paraId="010C95A3" w14:textId="77777777" w:rsidR="000012E5" w:rsidRPr="00FA3F77" w:rsidRDefault="000012E5" w:rsidP="00FA3F77">
            <w:pPr>
              <w:spacing w:after="0"/>
              <w:contextualSpacing/>
            </w:pPr>
            <w:r w:rsidRPr="00FA3F77">
              <w:t xml:space="preserve">If the UE is configured with a </w:t>
            </w:r>
            <w:r w:rsidRPr="00FA3F77">
              <w:rPr>
                <w:i/>
              </w:rPr>
              <w:t>CSI-ReportConfig</w:t>
            </w:r>
            <w:r w:rsidRPr="00FA3F77">
              <w:t xml:space="preserve"> with </w:t>
            </w:r>
            <w:r w:rsidRPr="00FA3F77">
              <w:rPr>
                <w:i/>
              </w:rPr>
              <w:t>reportQuantity-r19</w:t>
            </w:r>
            <w:r w:rsidRPr="00FA3F77">
              <w:t xml:space="preserve"> </w:t>
            </w:r>
            <w:r w:rsidRPr="00FA3F77">
              <w:rPr>
                <w:iCs/>
                <w:lang w:val="en-US"/>
              </w:rPr>
              <w:t xml:space="preserve">set to </w:t>
            </w:r>
            <w:r w:rsidRPr="00FA3F77">
              <w:t xml:space="preserve">'csi-pai-r19', </w:t>
            </w:r>
          </w:p>
          <w:p w14:paraId="5AD548F5" w14:textId="77777777" w:rsidR="000012E5" w:rsidRPr="00FA3F77" w:rsidRDefault="000012E5" w:rsidP="00FA3F77">
            <w:pPr>
              <w:pStyle w:val="B1"/>
              <w:spacing w:after="0"/>
              <w:contextualSpacing/>
              <w:rPr>
                <w:i/>
                <w:iCs/>
              </w:rPr>
            </w:pPr>
            <w:r w:rsidRPr="00FA3F77">
              <w:t>-</w:t>
            </w:r>
            <w:r w:rsidRPr="00FA3F77">
              <w:tab/>
              <w:t xml:space="preserve">the UE shall be configured with </w:t>
            </w:r>
            <w:r w:rsidRPr="00FA3F77">
              <w:rPr>
                <w:i/>
                <w:iCs/>
              </w:rPr>
              <w:t>inferenceReportConfigId-r19</w:t>
            </w:r>
            <w:r w:rsidRPr="00FA3F77">
              <w:t xml:space="preserve"> to link another </w:t>
            </w:r>
            <w:r w:rsidRPr="00FA3F77">
              <w:rPr>
                <w:i/>
                <w:color w:val="000000"/>
              </w:rPr>
              <w:t>CSI-ReportConfig</w:t>
            </w:r>
            <w:r w:rsidRPr="00FA3F77">
              <w:rPr>
                <w:color w:val="000000"/>
              </w:rPr>
              <w:t xml:space="preserve"> configured with a higher layer parameter </w:t>
            </w:r>
            <w:r w:rsidRPr="00FA3F77">
              <w:rPr>
                <w:i/>
                <w:iCs/>
                <w:color w:val="000000"/>
              </w:rPr>
              <w:t>[</w:t>
            </w:r>
            <w:r w:rsidRPr="00FA3F77">
              <w:rPr>
                <w:i/>
                <w:iCs/>
                <w:color w:val="000000"/>
                <w:lang w:eastAsia="zh-CN"/>
              </w:rPr>
              <w:t>RRC_name-r19]</w:t>
            </w:r>
            <w:r w:rsidRPr="00FA3F77">
              <w:t xml:space="preserve">, </w:t>
            </w:r>
          </w:p>
          <w:p w14:paraId="435CC86E" w14:textId="77777777" w:rsidR="000012E5" w:rsidRPr="00FA3F77" w:rsidRDefault="000012E5" w:rsidP="00FA3F77">
            <w:pPr>
              <w:pStyle w:val="B2"/>
              <w:spacing w:after="0"/>
              <w:contextualSpacing/>
            </w:pPr>
            <w:r w:rsidRPr="00FA3F77">
              <w:t>-</w:t>
            </w:r>
            <w:r w:rsidRPr="00FA3F77">
              <w:tab/>
            </w:r>
            <w:r w:rsidRPr="00FA3F77">
              <w:rPr>
                <w:iCs/>
              </w:rPr>
              <w:t xml:space="preserve">when semi-persistent Reporting Setting is configured for </w:t>
            </w:r>
            <w:r w:rsidRPr="00FA3F77">
              <w:t xml:space="preserve">the </w:t>
            </w:r>
            <w:r w:rsidRPr="00FA3F77">
              <w:rPr>
                <w:i/>
              </w:rPr>
              <w:t>CSI-ReportConfig</w:t>
            </w:r>
            <w:r w:rsidRPr="00FA3F77">
              <w:t xml:space="preserve"> </w:t>
            </w:r>
            <w:r w:rsidRPr="00FA3F77">
              <w:rPr>
                <w:lang w:val="en-US"/>
              </w:rPr>
              <w:t xml:space="preserve">configured with </w:t>
            </w:r>
            <w:r w:rsidRPr="00FA3F77">
              <w:t xml:space="preserve">the higher layer parameter </w:t>
            </w:r>
            <w:r w:rsidRPr="00FA3F77">
              <w:rPr>
                <w:i/>
                <w:iCs/>
              </w:rPr>
              <w:t>[</w:t>
            </w:r>
            <w:r w:rsidRPr="00FA3F77">
              <w:rPr>
                <w:i/>
                <w:iCs/>
                <w:lang w:eastAsia="zh-CN"/>
              </w:rPr>
              <w:t>RRC_name-r19]</w:t>
            </w:r>
            <w:r w:rsidRPr="00FA3F77">
              <w:t xml:space="preserve">, the UE is not expected to be configured with a periodic Reporting Setting for the </w:t>
            </w:r>
            <w:r w:rsidRPr="00FA3F77">
              <w:rPr>
                <w:i/>
                <w:iCs/>
              </w:rPr>
              <w:t xml:space="preserve">CSI-ReportConfig </w:t>
            </w:r>
            <w:r w:rsidRPr="00FA3F77">
              <w:t xml:space="preserve">with </w:t>
            </w:r>
            <w:r w:rsidRPr="00FA3F77">
              <w:rPr>
                <w:i/>
                <w:iCs/>
                <w:lang w:val="en-US"/>
              </w:rPr>
              <w:t xml:space="preserve">reportQuantity-r19 </w:t>
            </w:r>
            <w:r w:rsidRPr="00FA3F77">
              <w:rPr>
                <w:iCs/>
                <w:lang w:val="en-US"/>
              </w:rPr>
              <w:t xml:space="preserve">set to </w:t>
            </w:r>
            <w:r w:rsidRPr="00FA3F77">
              <w:t xml:space="preserve">'csi-pai-r19'. </w:t>
            </w:r>
          </w:p>
          <w:p w14:paraId="5981F8B4" w14:textId="77777777" w:rsidR="000012E5" w:rsidRPr="00FA3F77" w:rsidRDefault="000012E5" w:rsidP="00FA3F77">
            <w:pPr>
              <w:pStyle w:val="B2"/>
              <w:spacing w:after="0"/>
              <w:contextualSpacing/>
            </w:pPr>
            <w:r w:rsidRPr="00FA3F77">
              <w:t>-</w:t>
            </w:r>
            <w:r w:rsidRPr="00FA3F77">
              <w:tab/>
            </w:r>
            <w:r w:rsidRPr="00FA3F77">
              <w:rPr>
                <w:iCs/>
              </w:rPr>
              <w:t xml:space="preserve">when aperiodic Reporting Setting is configured for </w:t>
            </w:r>
            <w:r w:rsidRPr="00FA3F77">
              <w:t xml:space="preserve">the </w:t>
            </w:r>
            <w:r w:rsidRPr="00FA3F77">
              <w:rPr>
                <w:i/>
              </w:rPr>
              <w:t>CSI-ReportConfig</w:t>
            </w:r>
            <w:r w:rsidRPr="00FA3F77">
              <w:t xml:space="preserve"> </w:t>
            </w:r>
            <w:r w:rsidRPr="00FA3F77">
              <w:rPr>
                <w:lang w:val="en-US"/>
              </w:rPr>
              <w:t xml:space="preserve">configured with </w:t>
            </w:r>
            <w:r w:rsidRPr="00FA3F77">
              <w:t xml:space="preserve">the higher layer parameter </w:t>
            </w:r>
            <w:r w:rsidRPr="00FA3F77">
              <w:rPr>
                <w:i/>
                <w:iCs/>
              </w:rPr>
              <w:t>[</w:t>
            </w:r>
            <w:r w:rsidRPr="00FA3F77">
              <w:rPr>
                <w:i/>
                <w:iCs/>
                <w:lang w:eastAsia="zh-CN"/>
              </w:rPr>
              <w:t>RRC_name-r19]</w:t>
            </w:r>
            <w:r w:rsidRPr="00FA3F77">
              <w:t xml:space="preserve">, the UE is not expected to be configured with a periodic or semi-persistent Reporting Setting for the </w:t>
            </w:r>
            <w:r w:rsidRPr="00FA3F77">
              <w:rPr>
                <w:i/>
                <w:iCs/>
              </w:rPr>
              <w:t xml:space="preserve">CSI-ReportConfig </w:t>
            </w:r>
            <w:r w:rsidRPr="00FA3F77">
              <w:t xml:space="preserve">with </w:t>
            </w:r>
            <w:r w:rsidRPr="00FA3F77">
              <w:rPr>
                <w:i/>
              </w:rPr>
              <w:t>reportQuantity-r19</w:t>
            </w:r>
            <w:r w:rsidRPr="00FA3F77">
              <w:t xml:space="preserve"> </w:t>
            </w:r>
            <w:del w:id="2" w:author="Xiaomi" w:date="2025-08-13T13:57:00Z">
              <w:r w:rsidRPr="00FA3F77" w:rsidDel="00AF1703">
                <w:delText xml:space="preserve">set to </w:delText>
              </w:r>
              <w:r w:rsidRPr="00FA3F77" w:rsidDel="00AF1703">
                <w:rPr>
                  <w:i/>
                  <w:iCs/>
                  <w:lang w:val="en-US"/>
                </w:rPr>
                <w:delText xml:space="preserve">reportQuantity-r19 </w:delText>
              </w:r>
            </w:del>
            <w:r w:rsidRPr="00FA3F77">
              <w:rPr>
                <w:iCs/>
                <w:lang w:val="en-US"/>
              </w:rPr>
              <w:t xml:space="preserve">set to </w:t>
            </w:r>
            <w:r w:rsidRPr="00FA3F77">
              <w:t xml:space="preserve">'csi-pai-r19'. </w:t>
            </w:r>
          </w:p>
          <w:p w14:paraId="6A2EFBF0" w14:textId="77777777" w:rsidR="000012E5" w:rsidRPr="00FA3F77" w:rsidRDefault="000012E5" w:rsidP="00FA3F77">
            <w:pPr>
              <w:spacing w:after="0"/>
              <w:contextualSpacing/>
              <w:jc w:val="center"/>
              <w:rPr>
                <w:color w:val="FF0000"/>
                <w:lang w:eastAsia="zh-CN"/>
              </w:rPr>
            </w:pPr>
            <w:r w:rsidRPr="00FA3F77">
              <w:rPr>
                <w:color w:val="FF0000"/>
                <w:lang w:eastAsia="zh-CN"/>
              </w:rPr>
              <w:t>&lt; Unchanged parts are omitted &gt;</w:t>
            </w:r>
          </w:p>
          <w:p w14:paraId="27840B45" w14:textId="77777777" w:rsidR="000012E5" w:rsidRPr="00FA3F77" w:rsidRDefault="000012E5" w:rsidP="00FA3F77">
            <w:pPr>
              <w:spacing w:after="0"/>
              <w:contextualSpacing/>
              <w:jc w:val="center"/>
            </w:pPr>
            <w:r w:rsidRPr="00FA3F77">
              <w:rPr>
                <w:color w:val="FF0000"/>
                <w:lang w:eastAsia="zh-CN"/>
              </w:rPr>
              <w:t>---------------------------------------</w:t>
            </w:r>
            <w:r w:rsidRPr="00FA3F77">
              <w:rPr>
                <w:lang w:eastAsia="zh-CN"/>
              </w:rPr>
              <w:t xml:space="preserve"> </w:t>
            </w:r>
            <w:r w:rsidRPr="00FA3F77">
              <w:rPr>
                <w:color w:val="FF0000"/>
                <w:lang w:eastAsia="zh-CN"/>
              </w:rPr>
              <w:t>End of Text Proposal ------------------------------------</w:t>
            </w:r>
          </w:p>
        </w:tc>
      </w:tr>
    </w:tbl>
    <w:p w14:paraId="15F8C8F9" w14:textId="77777777" w:rsidR="000012E5" w:rsidRPr="00FA3F77" w:rsidRDefault="000012E5" w:rsidP="00FA3F77">
      <w:pPr>
        <w:spacing w:after="0"/>
        <w:contextualSpacing/>
        <w:rPr>
          <w:lang w:eastAsia="ko-KR"/>
        </w:rPr>
      </w:pPr>
    </w:p>
    <w:p w14:paraId="0442B228" w14:textId="77777777" w:rsidR="000012E5" w:rsidRPr="00FA3F77" w:rsidRDefault="000012E5" w:rsidP="00FA3F77">
      <w:pPr>
        <w:spacing w:after="0"/>
        <w:contextualSpacing/>
        <w:rPr>
          <w:lang w:eastAsia="ko-KR"/>
        </w:rPr>
      </w:pPr>
    </w:p>
    <w:p w14:paraId="0DB956C4" w14:textId="77777777" w:rsidR="000012E5" w:rsidRPr="00FA3F77" w:rsidRDefault="000012E5" w:rsidP="00FA3F77">
      <w:pPr>
        <w:pStyle w:val="3GPPNormalText"/>
        <w:spacing w:after="0"/>
        <w:contextualSpacing/>
        <w:rPr>
          <w:rFonts w:eastAsia="Times New Roman"/>
          <w:b/>
          <w:bCs/>
          <w:sz w:val="20"/>
          <w:szCs w:val="20"/>
        </w:rPr>
      </w:pPr>
      <w:r w:rsidRPr="00FA3F77">
        <w:rPr>
          <w:b/>
          <w:bCs/>
          <w:sz w:val="20"/>
          <w:szCs w:val="20"/>
          <w:highlight w:val="green"/>
        </w:rPr>
        <w:t>Agreement</w:t>
      </w:r>
      <w:r w:rsidRPr="00FA3F77">
        <w:rPr>
          <w:b/>
          <w:bCs/>
          <w:sz w:val="20"/>
          <w:szCs w:val="20"/>
        </w:rPr>
        <w:t xml:space="preserve"> </w:t>
      </w:r>
    </w:p>
    <w:p w14:paraId="1A425374" w14:textId="77777777" w:rsidR="000012E5" w:rsidRPr="00FA3F77" w:rsidRDefault="000012E5" w:rsidP="00FA3F77">
      <w:pPr>
        <w:spacing w:after="0"/>
        <w:contextualSpacing/>
        <w:rPr>
          <w:rFonts w:eastAsia="SimSun"/>
          <w:bCs/>
          <w:lang w:val="en-US" w:eastAsia="zh-CN"/>
        </w:rPr>
      </w:pPr>
      <w:r w:rsidRPr="00FA3F77">
        <w:rPr>
          <w:rFonts w:eastAsia="SimSun"/>
          <w:bCs/>
          <w:lang w:val="en-US" w:eastAsia="zh-CN"/>
        </w:rPr>
        <w:t>For CSI-PAI report, when the UE is configured with two linked CSI report configurations, adopt UCI padding to fixed size</w:t>
      </w:r>
    </w:p>
    <w:p w14:paraId="7D885018" w14:textId="77777777" w:rsidR="000012E5" w:rsidRPr="00FA3F77" w:rsidRDefault="000012E5" w:rsidP="00FA3F77">
      <w:pPr>
        <w:pStyle w:val="ListParagraph"/>
        <w:widowControl/>
        <w:numPr>
          <w:ilvl w:val="0"/>
          <w:numId w:val="20"/>
        </w:numPr>
        <w:suppressAutoHyphens/>
        <w:ind w:leftChars="0"/>
        <w:contextualSpacing/>
        <w:jc w:val="left"/>
        <w:rPr>
          <w:rFonts w:ascii="Times New Roman" w:hAnsi="Times New Roman"/>
          <w:sz w:val="20"/>
          <w:szCs w:val="20"/>
          <w:lang w:eastAsia="ko-KR"/>
        </w:rPr>
      </w:pPr>
      <w:r w:rsidRPr="00FA3F77">
        <w:rPr>
          <w:rFonts w:ascii="Times New Roman" w:eastAsia="SimSun" w:hAnsi="Times New Roman"/>
          <w:bCs/>
          <w:sz w:val="20"/>
          <w:szCs w:val="20"/>
        </w:rPr>
        <w:t>based on the maximum rank determined from configuration of RI restriction (for simplicity denoted by max_rank here), the size of the CSI-PAI report is 2×max_rank×4 irrespective of the reported rank ‘v’ in the inference report.</w:t>
      </w:r>
    </w:p>
    <w:p w14:paraId="7175A971" w14:textId="77777777" w:rsidR="000012E5" w:rsidRPr="00FA3F77" w:rsidRDefault="000012E5" w:rsidP="00FA3F77">
      <w:pPr>
        <w:pStyle w:val="ListParagraph"/>
        <w:widowControl/>
        <w:numPr>
          <w:ilvl w:val="0"/>
          <w:numId w:val="20"/>
        </w:numPr>
        <w:suppressAutoHyphens/>
        <w:ind w:leftChars="0"/>
        <w:contextualSpacing/>
        <w:jc w:val="left"/>
        <w:rPr>
          <w:rFonts w:ascii="Times New Roman" w:eastAsia="SimSun" w:hAnsi="Times New Roman"/>
          <w:bCs/>
          <w:sz w:val="20"/>
          <w:szCs w:val="20"/>
        </w:rPr>
      </w:pPr>
      <w:r w:rsidRPr="00FA3F77">
        <w:rPr>
          <w:rFonts w:ascii="Times New Roman" w:eastAsia="SimSun" w:hAnsi="Times New Roman"/>
          <w:bCs/>
          <w:sz w:val="20"/>
          <w:szCs w:val="20"/>
        </w:rPr>
        <w:t xml:space="preserve">When the linked inference report indicates rank ‘v’, all ones is padded to LSB of the UCI sequence for each of max_rank-v fields of SGCS#1 or SGCS#2 </w:t>
      </w:r>
    </w:p>
    <w:p w14:paraId="49F256A7" w14:textId="77777777" w:rsidR="000012E5" w:rsidRPr="00FA3F77" w:rsidRDefault="000012E5" w:rsidP="00FA3F77">
      <w:pPr>
        <w:spacing w:after="0"/>
        <w:contextualSpacing/>
        <w:rPr>
          <w:lang w:val="en-US" w:eastAsia="ko-KR"/>
        </w:rPr>
      </w:pPr>
    </w:p>
    <w:p w14:paraId="3877CBB6" w14:textId="77777777" w:rsidR="00D23CE3" w:rsidRPr="00FA3F77" w:rsidRDefault="00D23CE3" w:rsidP="00FA3F77">
      <w:pPr>
        <w:pStyle w:val="3GPPNormalText"/>
        <w:spacing w:after="0"/>
        <w:contextualSpacing/>
        <w:rPr>
          <w:b/>
          <w:bCs/>
          <w:i/>
          <w:sz w:val="20"/>
          <w:szCs w:val="20"/>
        </w:rPr>
      </w:pPr>
      <w:r w:rsidRPr="00FA3F77">
        <w:rPr>
          <w:b/>
          <w:bCs/>
          <w:sz w:val="20"/>
          <w:szCs w:val="20"/>
          <w:highlight w:val="green"/>
        </w:rPr>
        <w:lastRenderedPageBreak/>
        <w:t>Agreement</w:t>
      </w:r>
      <w:r w:rsidRPr="00FA3F77">
        <w:rPr>
          <w:b/>
          <w:bCs/>
          <w:sz w:val="20"/>
          <w:szCs w:val="20"/>
        </w:rPr>
        <w:t xml:space="preserve"> </w:t>
      </w:r>
    </w:p>
    <w:p w14:paraId="66CEE94B" w14:textId="3CF73E83" w:rsidR="00D23CE3" w:rsidRPr="00FA3F77" w:rsidRDefault="00D23CE3" w:rsidP="00FA3F77">
      <w:pPr>
        <w:spacing w:after="0"/>
        <w:contextualSpacing/>
        <w:jc w:val="both"/>
        <w:rPr>
          <w:lang w:val="en-US" w:eastAsia="ko-KR"/>
        </w:rPr>
      </w:pPr>
      <w:r w:rsidRPr="00FA3F77">
        <w:rPr>
          <w:rFonts w:eastAsia="SimSun"/>
          <w:bCs/>
          <w:lang w:val="en-US" w:eastAsia="ko-KR"/>
        </w:rPr>
        <w:t xml:space="preserve">For PMI assumption on SGCS calculation of </w:t>
      </w:r>
      <m:oMath>
        <m:sSub>
          <m:sSubPr>
            <m:ctrlPr>
              <w:rPr>
                <w:rFonts w:ascii="Cambria Math" w:hAnsi="Cambria Math"/>
                <w:i/>
                <w:color w:val="000000"/>
                <w:lang w:val="en-US"/>
              </w:rPr>
            </m:ctrlPr>
          </m:sSubPr>
          <m:e>
            <m:r>
              <m:rPr>
                <m:sty m:val="p"/>
              </m:rPr>
              <w:rPr>
                <w:rFonts w:ascii="Cambria Math" w:hAnsi="Cambria Math"/>
                <w:color w:val="000000"/>
                <w:lang w:val="en-US"/>
              </w:rPr>
              <m:t>w</m:t>
            </m:r>
          </m:e>
          <m:sub>
            <m:r>
              <m:rPr>
                <m:sty m:val="p"/>
              </m:rPr>
              <w:rPr>
                <w:rFonts w:ascii="Cambria Math" w:hAnsi="Cambria Math"/>
                <w:color w:val="000000"/>
                <w:lang w:val="en-US"/>
              </w:rPr>
              <m:t>k</m:t>
            </m:r>
          </m:sub>
        </m:sSub>
      </m:oMath>
      <w:r w:rsidRPr="00FA3F77">
        <w:rPr>
          <w:i/>
          <w:color w:val="000000"/>
          <w:lang w:val="en-US" w:eastAsia="ko-KR"/>
        </w:rPr>
        <w:t xml:space="preserve"> and </w:t>
      </w:r>
      <m:oMath>
        <m:sSub>
          <m:sSubPr>
            <m:ctrlPr>
              <w:rPr>
                <w:rFonts w:ascii="Cambria Math" w:hAnsi="Cambria Math"/>
                <w:i/>
                <w:color w:val="000000"/>
                <w:lang w:val="en-US"/>
              </w:rPr>
            </m:ctrlPr>
          </m:sSubPr>
          <m:e>
            <m:acc>
              <m:accPr>
                <m:ctrlPr>
                  <w:rPr>
                    <w:rFonts w:ascii="Cambria Math" w:hAnsi="Cambria Math"/>
                    <w:i/>
                    <w:color w:val="000000"/>
                    <w:lang w:val="en-US"/>
                  </w:rPr>
                </m:ctrlPr>
              </m:accPr>
              <m:e>
                <m:r>
                  <m:rPr>
                    <m:sty m:val="p"/>
                  </m:rPr>
                  <w:rPr>
                    <w:rFonts w:ascii="Cambria Math" w:hAnsi="Cambria Math"/>
                    <w:color w:val="000000"/>
                    <w:lang w:val="en-US"/>
                  </w:rPr>
                  <m:t>w</m:t>
                </m:r>
              </m:e>
            </m:acc>
          </m:e>
          <m:sub>
            <m:r>
              <m:rPr>
                <m:sty m:val="p"/>
              </m:rPr>
              <w:rPr>
                <w:rFonts w:ascii="Cambria Math" w:hAnsi="Cambria Math"/>
                <w:color w:val="000000"/>
                <w:lang w:val="en-US"/>
              </w:rPr>
              <m:t>k</m:t>
            </m:r>
          </m:sub>
        </m:sSub>
      </m:oMath>
      <w:r w:rsidRPr="00FA3F77">
        <w:rPr>
          <w:i/>
          <w:color w:val="000000"/>
          <w:lang w:val="en-US" w:eastAsia="ko-KR"/>
        </w:rPr>
        <w:t xml:space="preserve"> </w:t>
      </w:r>
      <w:r w:rsidRPr="00FA3F77">
        <w:rPr>
          <w:color w:val="000000"/>
          <w:lang w:val="en-US" w:eastAsia="ko-KR"/>
        </w:rPr>
        <w:t xml:space="preserve">,support </w:t>
      </w:r>
      <w:r w:rsidRPr="00FA3F77">
        <w:rPr>
          <w:lang w:val="en-US" w:eastAsia="ko-KR"/>
        </w:rPr>
        <w:t xml:space="preserve">Rel-16 eType II CSI. </w:t>
      </w:r>
    </w:p>
    <w:p w14:paraId="2AD8DCD5" w14:textId="77777777" w:rsidR="00D23CE3" w:rsidRPr="00FA3F77" w:rsidRDefault="00D23CE3" w:rsidP="00FA3F77">
      <w:pPr>
        <w:spacing w:after="0"/>
        <w:contextualSpacing/>
        <w:rPr>
          <w:rFonts w:eastAsia="SimSun"/>
          <w:lang w:val="en-US" w:eastAsia="zh-CN"/>
        </w:rPr>
      </w:pPr>
    </w:p>
    <w:p w14:paraId="5C9C9126" w14:textId="77777777" w:rsidR="00D23CE3" w:rsidRPr="00FA3F77" w:rsidRDefault="00D23CE3" w:rsidP="00FA3F77">
      <w:pPr>
        <w:pStyle w:val="3GPPNormalText"/>
        <w:spacing w:after="0"/>
        <w:contextualSpacing/>
        <w:rPr>
          <w:rFonts w:eastAsia="DengXian"/>
          <w:b/>
          <w:bCs/>
          <w:sz w:val="20"/>
          <w:szCs w:val="20"/>
          <w:lang w:eastAsia="zh-CN"/>
        </w:rPr>
      </w:pPr>
      <w:r w:rsidRPr="00FA3F77">
        <w:rPr>
          <w:b/>
          <w:bCs/>
          <w:sz w:val="20"/>
          <w:szCs w:val="20"/>
          <w:highlight w:val="green"/>
        </w:rPr>
        <w:t>Agreement</w:t>
      </w:r>
    </w:p>
    <w:p w14:paraId="7D793A5D" w14:textId="77777777" w:rsidR="00D23CE3" w:rsidRPr="00FA3F77" w:rsidRDefault="00D23CE3" w:rsidP="00FA3F77">
      <w:pPr>
        <w:widowControl w:val="0"/>
        <w:spacing w:after="0"/>
        <w:contextualSpacing/>
        <w:jc w:val="both"/>
        <w:rPr>
          <w:lang w:eastAsia="de-DE"/>
        </w:rPr>
      </w:pPr>
      <w:r w:rsidRPr="00FA3F77">
        <w:rPr>
          <w:lang w:eastAsia="ko-KR"/>
        </w:rPr>
        <w:t>For CSI-PAI report, support</w:t>
      </w:r>
    </w:p>
    <w:p w14:paraId="2EC100A4" w14:textId="77777777" w:rsidR="00D23CE3" w:rsidRPr="00FA3F77" w:rsidRDefault="00D23CE3" w:rsidP="00FA3F77">
      <w:pPr>
        <w:pStyle w:val="ListParagraph"/>
        <w:widowControl/>
        <w:numPr>
          <w:ilvl w:val="0"/>
          <w:numId w:val="20"/>
        </w:numPr>
        <w:suppressAutoHyphens/>
        <w:ind w:leftChars="0"/>
        <w:contextualSpacing/>
        <w:jc w:val="left"/>
        <w:rPr>
          <w:rFonts w:ascii="Times New Roman" w:hAnsi="Times New Roman"/>
          <w:strike/>
          <w:sz w:val="20"/>
          <w:szCs w:val="20"/>
          <w:lang w:eastAsia="ko-KR"/>
        </w:rPr>
      </w:pPr>
      <w:r w:rsidRPr="00FA3F77">
        <w:rPr>
          <w:rFonts w:ascii="Times New Roman" w:eastAsia="DengXian" w:hAnsi="Times New Roman"/>
          <w:iCs/>
          <w:sz w:val="20"/>
          <w:szCs w:val="20"/>
          <w:lang w:eastAsia="ko-KR"/>
        </w:rPr>
        <w:t>O</w:t>
      </w:r>
      <w:r w:rsidRPr="00FA3F77">
        <w:rPr>
          <w:rFonts w:ascii="Times New Roman" w:eastAsia="DengXian" w:hAnsi="Times New Roman"/>
          <w:iCs/>
          <w:sz w:val="20"/>
          <w:szCs w:val="20"/>
          <w:vertAlign w:val="subscript"/>
          <w:lang w:eastAsia="ko-KR"/>
        </w:rPr>
        <w:t xml:space="preserve">CPU </w:t>
      </w:r>
      <w:r w:rsidRPr="00FA3F77">
        <w:rPr>
          <w:rFonts w:ascii="Times New Roman" w:eastAsia="DengXian" w:hAnsi="Times New Roman"/>
          <w:iCs/>
          <w:sz w:val="20"/>
          <w:szCs w:val="20"/>
          <w:lang w:eastAsia="ko-KR"/>
        </w:rPr>
        <w:t>=X, X is reported by UE capability</w:t>
      </w:r>
    </w:p>
    <w:p w14:paraId="3D425AFC" w14:textId="77777777" w:rsidR="00D23CE3" w:rsidRPr="00FA3F77" w:rsidRDefault="00D23CE3" w:rsidP="00FA3F77">
      <w:pPr>
        <w:pStyle w:val="ListParagraph"/>
        <w:widowControl/>
        <w:numPr>
          <w:ilvl w:val="0"/>
          <w:numId w:val="20"/>
        </w:numPr>
        <w:suppressAutoHyphens/>
        <w:ind w:leftChars="0"/>
        <w:contextualSpacing/>
        <w:jc w:val="left"/>
        <w:rPr>
          <w:rFonts w:ascii="Times New Roman" w:hAnsi="Times New Roman"/>
          <w:sz w:val="20"/>
          <w:szCs w:val="20"/>
          <w:lang w:eastAsia="ko-KR"/>
        </w:rPr>
      </w:pPr>
      <w:r w:rsidRPr="00FA3F77">
        <w:rPr>
          <w:rFonts w:ascii="Times New Roman" w:hAnsi="Times New Roman"/>
          <w:sz w:val="20"/>
          <w:szCs w:val="20"/>
          <w:lang w:eastAsia="ko-KR"/>
        </w:rPr>
        <w:t xml:space="preserve">For AP monitoring report, CPU occupancy starts </w:t>
      </w:r>
      <w:r w:rsidRPr="00FA3F77">
        <w:rPr>
          <w:rFonts w:ascii="Times New Roman" w:hAnsi="Times New Roman"/>
          <w:sz w:val="20"/>
          <w:szCs w:val="20"/>
        </w:rPr>
        <w:t xml:space="preserve">from the first symbol after the PDCCH triggering the CSI report until the last symbol of the scheduled PUSCH carrying the </w:t>
      </w:r>
      <w:r w:rsidRPr="00FA3F77">
        <w:rPr>
          <w:rFonts w:ascii="Times New Roman" w:hAnsi="Times New Roman"/>
          <w:sz w:val="20"/>
          <w:szCs w:val="20"/>
          <w:lang w:eastAsia="ko-KR"/>
        </w:rPr>
        <w:t>CSI-PAI report</w:t>
      </w:r>
    </w:p>
    <w:p w14:paraId="35A9535C" w14:textId="77777777" w:rsidR="00D23CE3" w:rsidRPr="00FA3F77" w:rsidRDefault="00D23CE3" w:rsidP="00FA3F77">
      <w:pPr>
        <w:pStyle w:val="ListParagraph"/>
        <w:widowControl/>
        <w:numPr>
          <w:ilvl w:val="0"/>
          <w:numId w:val="20"/>
        </w:numPr>
        <w:suppressAutoHyphens/>
        <w:ind w:leftChars="0"/>
        <w:contextualSpacing/>
        <w:rPr>
          <w:rFonts w:ascii="Times New Roman" w:hAnsi="Times New Roman"/>
          <w:sz w:val="20"/>
          <w:szCs w:val="20"/>
          <w:lang w:eastAsia="ko-KR"/>
        </w:rPr>
      </w:pPr>
      <w:r w:rsidRPr="00FA3F77">
        <w:rPr>
          <w:rFonts w:ascii="Times New Roman" w:hAnsi="Times New Roman"/>
          <w:sz w:val="20"/>
          <w:szCs w:val="20"/>
          <w:lang w:eastAsia="ko-KR"/>
        </w:rPr>
        <w:t xml:space="preserve">For SP monitoring report, CPU occupancy starts from the first symbol of the latest periodic/semi-persistent CSI-RS occasion of the inference report not later than CSI reference resource of the inference report, </w:t>
      </w:r>
      <w:r w:rsidRPr="00FA3F77">
        <w:rPr>
          <w:rFonts w:ascii="Times New Roman" w:hAnsi="Times New Roman"/>
          <w:sz w:val="20"/>
          <w:szCs w:val="20"/>
        </w:rPr>
        <w:t xml:space="preserve">until the last symbol of the configured PUSCH carrying the </w:t>
      </w:r>
      <w:r w:rsidRPr="00FA3F77">
        <w:rPr>
          <w:rFonts w:ascii="Times New Roman" w:hAnsi="Times New Roman"/>
          <w:sz w:val="20"/>
          <w:szCs w:val="20"/>
          <w:lang w:eastAsia="ko-KR"/>
        </w:rPr>
        <w:t>CSI-PAI report</w:t>
      </w:r>
    </w:p>
    <w:p w14:paraId="3BEFB3C8" w14:textId="77777777" w:rsidR="00D23CE3" w:rsidRPr="00FA3F77" w:rsidRDefault="00D23CE3" w:rsidP="00FA3F77">
      <w:pPr>
        <w:spacing w:after="0"/>
        <w:contextualSpacing/>
        <w:jc w:val="both"/>
      </w:pPr>
    </w:p>
    <w:p w14:paraId="3ADD19C8" w14:textId="77777777" w:rsidR="00FA3F77" w:rsidRPr="00FA3F77" w:rsidRDefault="00FA3F77" w:rsidP="00FA3F77">
      <w:pPr>
        <w:pStyle w:val="3GPPNormalText"/>
        <w:spacing w:after="0"/>
        <w:contextualSpacing/>
        <w:rPr>
          <w:rFonts w:eastAsia="Times New Roman"/>
          <w:b/>
          <w:bCs/>
          <w:sz w:val="20"/>
          <w:szCs w:val="20"/>
          <w:lang w:val="en-US" w:eastAsia="ko-KR"/>
        </w:rPr>
      </w:pPr>
      <w:r w:rsidRPr="00FA3F77">
        <w:rPr>
          <w:rFonts w:eastAsia="SimSun"/>
          <w:b/>
          <w:bCs/>
          <w:sz w:val="20"/>
          <w:szCs w:val="20"/>
          <w:highlight w:val="green"/>
          <w:lang w:val="en-US" w:eastAsia="ko-KR"/>
        </w:rPr>
        <w:t>Agreement</w:t>
      </w:r>
      <w:r w:rsidRPr="00FA3F77">
        <w:rPr>
          <w:rFonts w:eastAsia="SimSun"/>
          <w:b/>
          <w:bCs/>
          <w:sz w:val="20"/>
          <w:szCs w:val="20"/>
          <w:lang w:val="en-US" w:eastAsia="ko-KR"/>
        </w:rPr>
        <w:t xml:space="preserve"> </w:t>
      </w:r>
    </w:p>
    <w:p w14:paraId="4F32E6F8" w14:textId="77777777" w:rsidR="00FA3F77" w:rsidRPr="00FA3F77" w:rsidRDefault="00FA3F77" w:rsidP="00FA3F77">
      <w:pPr>
        <w:widowControl w:val="0"/>
        <w:spacing w:after="0"/>
        <w:contextualSpacing/>
        <w:jc w:val="both"/>
        <w:rPr>
          <w:lang w:eastAsia="de-DE"/>
        </w:rPr>
      </w:pPr>
      <w:r w:rsidRPr="00FA3F77">
        <w:rPr>
          <w:lang w:eastAsia="ko-KR"/>
        </w:rPr>
        <w:t xml:space="preserve">For CSI prediction using UE-side model, </w:t>
      </w:r>
      <w:r w:rsidRPr="00FA3F77">
        <w:t>for UE assisted performance monitoring</w:t>
      </w:r>
      <w:r w:rsidRPr="00FA3F77">
        <w:rPr>
          <w:lang w:eastAsia="de-DE"/>
        </w:rPr>
        <w:t xml:space="preserve">, </w:t>
      </w:r>
    </w:p>
    <w:p w14:paraId="6ED3A5B6" w14:textId="77777777" w:rsidR="00FA3F77" w:rsidRPr="00FA3F77" w:rsidRDefault="00FA3F77" w:rsidP="00FA3F77">
      <w:pPr>
        <w:numPr>
          <w:ilvl w:val="0"/>
          <w:numId w:val="20"/>
        </w:numPr>
        <w:overflowPunct/>
        <w:autoSpaceDE/>
        <w:autoSpaceDN/>
        <w:adjustRightInd/>
        <w:spacing w:after="0"/>
        <w:contextualSpacing/>
        <w:jc w:val="both"/>
        <w:textAlignment w:val="auto"/>
      </w:pPr>
      <w:r w:rsidRPr="00FA3F77">
        <w:t>If the inference report is semi-persistent and the monitoring report is aperiodic or semi-persistent, UE is expected to receive the DCI triggering the monitoring report if any, no later than the first symbol of the earliest occasion of the most recent periodic or semi-persistent inference measurement resource transmission occasions that are no later than the CSI reference resource of the associated inference report.</w:t>
      </w:r>
    </w:p>
    <w:p w14:paraId="5056D7A5" w14:textId="77777777" w:rsidR="004B5A66" w:rsidRPr="000F4CC4" w:rsidRDefault="004B5A66" w:rsidP="0041674A">
      <w:pPr>
        <w:spacing w:after="0"/>
        <w:rPr>
          <w:lang w:eastAsia="ja-JP"/>
        </w:rPr>
      </w:pPr>
    </w:p>
    <w:p w14:paraId="5840400F" w14:textId="77777777" w:rsidR="003A4B47" w:rsidRDefault="00701410" w:rsidP="00701410">
      <w:pPr>
        <w:pStyle w:val="Heading4"/>
        <w:rPr>
          <w:lang w:eastAsia="ja-JP"/>
        </w:rPr>
      </w:pPr>
      <w:r>
        <w:rPr>
          <w:lang w:eastAsia="ja-JP"/>
        </w:rPr>
        <w:t>2.1.2</w:t>
      </w:r>
      <w:r>
        <w:rPr>
          <w:lang w:eastAsia="ja-JP"/>
        </w:rPr>
        <w:tab/>
        <w:t>Remaining Open issues</w:t>
      </w:r>
    </w:p>
    <w:p w14:paraId="145470C1" w14:textId="1E03CCDB" w:rsidR="004B5A66" w:rsidRPr="004B5A66" w:rsidRDefault="004B5A66" w:rsidP="004B5A66">
      <w:pPr>
        <w:rPr>
          <w:lang w:eastAsia="ja-JP"/>
        </w:rPr>
      </w:pPr>
      <w:r>
        <w:rPr>
          <w:lang w:eastAsia="ja-JP"/>
        </w:rPr>
        <w:t>None</w:t>
      </w:r>
    </w:p>
    <w:p w14:paraId="33E6565E" w14:textId="77777777" w:rsidR="00701410" w:rsidRDefault="00701410" w:rsidP="00701410">
      <w:pPr>
        <w:pStyle w:val="Heading2"/>
        <w:rPr>
          <w:lang w:eastAsia="ja-JP"/>
        </w:rPr>
      </w:pPr>
      <w:r>
        <w:rPr>
          <w:lang w:eastAsia="ja-JP"/>
        </w:rPr>
        <w:t>2.2</w:t>
      </w:r>
      <w:r>
        <w:rPr>
          <w:lang w:eastAsia="ja-JP"/>
        </w:rPr>
        <w:tab/>
      </w:r>
      <w:r>
        <w:rPr>
          <w:rFonts w:hint="eastAsia"/>
          <w:lang w:eastAsia="ja-JP"/>
        </w:rPr>
        <w:t>RAN2</w:t>
      </w:r>
    </w:p>
    <w:p w14:paraId="268C229A" w14:textId="77777777" w:rsidR="00701410" w:rsidRDefault="00701410" w:rsidP="00701410">
      <w:pPr>
        <w:pStyle w:val="Heading4"/>
        <w:rPr>
          <w:lang w:eastAsia="ja-JP"/>
        </w:rPr>
      </w:pPr>
      <w:r>
        <w:rPr>
          <w:lang w:eastAsia="ja-JP"/>
        </w:rPr>
        <w:t>2.2.1</w:t>
      </w:r>
      <w:r>
        <w:rPr>
          <w:lang w:eastAsia="ja-JP"/>
        </w:rPr>
        <w:tab/>
        <w:t>Agreements</w:t>
      </w:r>
    </w:p>
    <w:p w14:paraId="1C2C305D" w14:textId="77777777" w:rsidR="00F7409B" w:rsidRDefault="00F7409B" w:rsidP="00F7409B">
      <w:pPr>
        <w:pStyle w:val="Heading5"/>
        <w:rPr>
          <w:lang w:eastAsia="ja-JP"/>
        </w:rPr>
      </w:pPr>
      <w:r>
        <w:rPr>
          <w:lang w:eastAsia="ja-JP"/>
        </w:rPr>
        <w:t>2.2.1.1</w:t>
      </w:r>
      <w:r>
        <w:rPr>
          <w:lang w:eastAsia="ja-JP"/>
        </w:rPr>
        <w:tab/>
        <w:t>RAN2#131</w:t>
      </w:r>
    </w:p>
    <w:p w14:paraId="440C7B98" w14:textId="555CFACA" w:rsidR="004A2F4C" w:rsidRPr="00691B2E" w:rsidRDefault="004A2F4C" w:rsidP="00F7409B">
      <w:pPr>
        <w:rPr>
          <w:rFonts w:eastAsia="MS Mincho"/>
          <w:iCs/>
          <w:lang w:val="en-US" w:eastAsia="ja-JP"/>
        </w:rPr>
      </w:pPr>
      <w:r>
        <w:rPr>
          <w:rFonts w:eastAsia="MS Mincho"/>
          <w:iCs/>
          <w:lang w:val="en-US" w:eastAsia="ja-JP"/>
        </w:rPr>
        <w:t xml:space="preserve">RAN2 endorsed </w:t>
      </w:r>
      <w:r w:rsidR="000C1BA1">
        <w:rPr>
          <w:rFonts w:eastAsia="MS Mincho"/>
          <w:iCs/>
          <w:lang w:val="en-US" w:eastAsia="ja-JP"/>
        </w:rPr>
        <w:t xml:space="preserve">the </w:t>
      </w:r>
      <w:r>
        <w:rPr>
          <w:rFonts w:eastAsia="MS Mincho"/>
          <w:iCs/>
          <w:lang w:val="en-US" w:eastAsia="ja-JP"/>
        </w:rPr>
        <w:t>running CRs</w:t>
      </w:r>
      <w:r w:rsidR="00A14D7F">
        <w:rPr>
          <w:rFonts w:eastAsia="MS Mincho"/>
          <w:iCs/>
          <w:lang w:val="en-US" w:eastAsia="ja-JP"/>
        </w:rPr>
        <w:t xml:space="preserve"> </w:t>
      </w:r>
      <w:r w:rsidR="00F15FDE">
        <w:rPr>
          <w:rFonts w:eastAsia="MS Mincho"/>
          <w:iCs/>
          <w:lang w:val="en-US" w:eastAsia="ja-JP"/>
        </w:rPr>
        <w:t>reflecting the agreements up to RAN2#130, i.e</w:t>
      </w:r>
      <w:r w:rsidR="00F15FDE" w:rsidRPr="00691B2E">
        <w:rPr>
          <w:rFonts w:eastAsia="MS Mincho"/>
          <w:iCs/>
          <w:lang w:val="en-US" w:eastAsia="ja-JP"/>
        </w:rPr>
        <w:t xml:space="preserve">. </w:t>
      </w:r>
      <w:r w:rsidR="0050612B" w:rsidRPr="00691B2E">
        <w:rPr>
          <w:rFonts w:eastAsia="MS Mincho"/>
          <w:iCs/>
          <w:lang w:val="en-US" w:eastAsia="ja-JP"/>
        </w:rPr>
        <w:t>the CRs to TS</w:t>
      </w:r>
      <w:r w:rsidR="006967D5" w:rsidRPr="00691B2E">
        <w:rPr>
          <w:rFonts w:eastAsia="MS Mincho"/>
          <w:iCs/>
          <w:lang w:val="en-US" w:eastAsia="ja-JP"/>
        </w:rPr>
        <w:t xml:space="preserve"> </w:t>
      </w:r>
      <w:r w:rsidR="006967D5" w:rsidRPr="00691B2E">
        <w:rPr>
          <w:iCs/>
        </w:rPr>
        <w:t>37.320</w:t>
      </w:r>
      <w:r w:rsidR="000010A6" w:rsidRPr="00691B2E">
        <w:rPr>
          <w:iCs/>
        </w:rPr>
        <w:t xml:space="preserve"> </w:t>
      </w:r>
      <w:r w:rsidR="00177427" w:rsidRPr="00691B2E">
        <w:rPr>
          <w:iCs/>
        </w:rPr>
        <w:t>(R2-2506078)</w:t>
      </w:r>
      <w:r w:rsidR="006967D5" w:rsidRPr="00691B2E">
        <w:rPr>
          <w:iCs/>
        </w:rPr>
        <w:t xml:space="preserve">, </w:t>
      </w:r>
      <w:r w:rsidR="00C72790" w:rsidRPr="00691B2E">
        <w:rPr>
          <w:iCs/>
        </w:rPr>
        <w:t>37.355</w:t>
      </w:r>
      <w:r w:rsidR="00177427" w:rsidRPr="00691B2E">
        <w:rPr>
          <w:iCs/>
        </w:rPr>
        <w:t xml:space="preserve"> (</w:t>
      </w:r>
      <w:r w:rsidR="00E1466D" w:rsidRPr="00691B2E">
        <w:rPr>
          <w:iCs/>
        </w:rPr>
        <w:t>R2-2505704</w:t>
      </w:r>
      <w:r w:rsidR="00177427" w:rsidRPr="00691B2E">
        <w:rPr>
          <w:iCs/>
        </w:rPr>
        <w:t>)</w:t>
      </w:r>
      <w:r w:rsidR="00C72790" w:rsidRPr="00691B2E">
        <w:rPr>
          <w:iCs/>
        </w:rPr>
        <w:t xml:space="preserve">, </w:t>
      </w:r>
      <w:r w:rsidR="000D1712" w:rsidRPr="00691B2E">
        <w:rPr>
          <w:iCs/>
        </w:rPr>
        <w:t>38.300</w:t>
      </w:r>
      <w:r w:rsidR="00D1083F" w:rsidRPr="00691B2E">
        <w:rPr>
          <w:iCs/>
        </w:rPr>
        <w:t xml:space="preserve"> (R2-2505191)</w:t>
      </w:r>
      <w:r w:rsidR="000D1712" w:rsidRPr="00691B2E">
        <w:rPr>
          <w:iCs/>
        </w:rPr>
        <w:t xml:space="preserve">, </w:t>
      </w:r>
      <w:r w:rsidR="00F10CCD" w:rsidRPr="00691B2E">
        <w:rPr>
          <w:iCs/>
        </w:rPr>
        <w:t>38.305</w:t>
      </w:r>
      <w:r w:rsidR="00F25AEE" w:rsidRPr="00691B2E">
        <w:rPr>
          <w:iCs/>
        </w:rPr>
        <w:t xml:space="preserve"> (R2-2505212)</w:t>
      </w:r>
      <w:r w:rsidR="00F10CCD" w:rsidRPr="00691B2E">
        <w:rPr>
          <w:iCs/>
        </w:rPr>
        <w:t xml:space="preserve">, </w:t>
      </w:r>
      <w:r w:rsidR="00CC7C64" w:rsidRPr="00691B2E">
        <w:rPr>
          <w:iCs/>
        </w:rPr>
        <w:t>38.321</w:t>
      </w:r>
      <w:r w:rsidR="003739A4" w:rsidRPr="00691B2E">
        <w:rPr>
          <w:iCs/>
        </w:rPr>
        <w:t xml:space="preserve"> (R2-2505501)</w:t>
      </w:r>
      <w:r w:rsidR="000010A6" w:rsidRPr="00691B2E">
        <w:rPr>
          <w:iCs/>
        </w:rPr>
        <w:t>, 38.331</w:t>
      </w:r>
      <w:r w:rsidR="00691B2E" w:rsidRPr="00691B2E">
        <w:rPr>
          <w:iCs/>
        </w:rPr>
        <w:t xml:space="preserve"> (R2-2506401)</w:t>
      </w:r>
    </w:p>
    <w:p w14:paraId="66482E3C" w14:textId="371BE427" w:rsidR="00F7409B" w:rsidRPr="00CB07F7" w:rsidRDefault="00F7409B" w:rsidP="00F7409B">
      <w:pPr>
        <w:rPr>
          <w:lang w:val="en-US"/>
        </w:rPr>
      </w:pPr>
      <w:r w:rsidRPr="00CB07F7">
        <w:rPr>
          <w:rFonts w:eastAsia="MS Mincho"/>
          <w:iCs/>
          <w:lang w:val="en-US" w:eastAsia="ja-JP"/>
        </w:rPr>
        <w:t>RAN2#1</w:t>
      </w:r>
      <w:r>
        <w:rPr>
          <w:rFonts w:eastAsia="MS Mincho"/>
          <w:iCs/>
          <w:lang w:val="en-US" w:eastAsia="ja-JP"/>
        </w:rPr>
        <w:t>31</w:t>
      </w:r>
      <w:r w:rsidRPr="00CB07F7">
        <w:rPr>
          <w:rFonts w:eastAsia="MS Mincho"/>
          <w:iCs/>
          <w:lang w:val="en-US" w:eastAsia="ja-JP"/>
        </w:rPr>
        <w:t xml:space="preserve"> discussed </w:t>
      </w:r>
      <w:r w:rsidRPr="00CB07F7">
        <w:rPr>
          <w:rFonts w:eastAsia="MS Mincho"/>
          <w:b/>
          <w:bCs/>
          <w:iCs/>
          <w:lang w:val="en-US" w:eastAsia="ja-JP"/>
        </w:rPr>
        <w:t>LCM for UE-sided model for Beam Management use case</w:t>
      </w:r>
      <w:r w:rsidRPr="00CB07F7">
        <w:rPr>
          <w:rFonts w:eastAsia="MS Mincho"/>
          <w:iCs/>
          <w:lang w:val="en-US" w:eastAsia="ja-JP"/>
        </w:rPr>
        <w:t xml:space="preserve"> and </w:t>
      </w:r>
      <w:r>
        <w:rPr>
          <w:rFonts w:eastAsia="MS Mincho"/>
          <w:iCs/>
          <w:lang w:val="en-US" w:eastAsia="ja-JP"/>
        </w:rPr>
        <w:t>focused on the remaining issues mainly from the RRC specification point of view</w:t>
      </w:r>
      <w:r>
        <w:rPr>
          <w:lang w:val="en-US"/>
        </w:rPr>
        <w:t>. The following agreements were reached in RAN2.</w:t>
      </w:r>
    </w:p>
    <w:p w14:paraId="7A229473" w14:textId="77777777" w:rsidR="00F7409B" w:rsidRPr="00DF1FDC" w:rsidRDefault="00F7409B" w:rsidP="00F7409B">
      <w:pPr>
        <w:pStyle w:val="Doc-text2"/>
        <w:numPr>
          <w:ilvl w:val="0"/>
          <w:numId w:val="13"/>
        </w:numPr>
        <w:rPr>
          <w:rFonts w:ascii="Times New Roman" w:hAnsi="Times New Roman"/>
          <w:u w:val="single"/>
        </w:rPr>
      </w:pPr>
      <w:r w:rsidRPr="00DF1FDC">
        <w:rPr>
          <w:rFonts w:ascii="Times New Roman" w:hAnsi="Times New Roman"/>
          <w:u w:val="single"/>
        </w:rPr>
        <w:t xml:space="preserve">Discussion on </w:t>
      </w:r>
      <w:r>
        <w:rPr>
          <w:rFonts w:ascii="Times New Roman" w:hAnsi="Times New Roman"/>
          <w:u w:val="single"/>
        </w:rPr>
        <w:t>UE data collection</w:t>
      </w:r>
      <w:r w:rsidRPr="00DF1FDC">
        <w:rPr>
          <w:rFonts w:ascii="Times New Roman" w:hAnsi="Times New Roman"/>
          <w:u w:val="single"/>
        </w:rPr>
        <w:t xml:space="preserve"> procedures: </w:t>
      </w:r>
    </w:p>
    <w:p w14:paraId="1BA60C1F" w14:textId="77777777" w:rsidR="00F7409B" w:rsidRPr="00F80649" w:rsidRDefault="00F7409B" w:rsidP="00F7409B">
      <w:pPr>
        <w:pStyle w:val="Doc-text2"/>
        <w:numPr>
          <w:ilvl w:val="1"/>
          <w:numId w:val="13"/>
        </w:numPr>
        <w:rPr>
          <w:rFonts w:ascii="Times New Roman" w:hAnsi="Times New Roman"/>
        </w:rPr>
      </w:pPr>
      <w:r w:rsidRPr="004818E8">
        <w:rPr>
          <w:rFonts w:ascii="Times New Roman" w:hAnsi="Times New Roman"/>
        </w:rPr>
        <w:t>Multiple preferred configurations within the list of candidate configurations provided by NW can be indicated by the UE via UAI.</w:t>
      </w:r>
    </w:p>
    <w:p w14:paraId="4C2BBCFB" w14:textId="77777777" w:rsidR="00F7409B" w:rsidRPr="00C635BE" w:rsidRDefault="00F7409B" w:rsidP="00F7409B">
      <w:pPr>
        <w:pStyle w:val="Doc-text2"/>
        <w:numPr>
          <w:ilvl w:val="1"/>
          <w:numId w:val="13"/>
        </w:numPr>
        <w:rPr>
          <w:rFonts w:ascii="Times New Roman" w:hAnsi="Times New Roman"/>
        </w:rPr>
      </w:pPr>
      <w:r w:rsidRPr="004818E8">
        <w:rPr>
          <w:rFonts w:ascii="Times New Roman" w:hAnsi="Times New Roman"/>
        </w:rPr>
        <w:t>No prohibit timer is needed for UE indicating its preferred data collection configuration</w:t>
      </w:r>
    </w:p>
    <w:p w14:paraId="44FDBA1B" w14:textId="77777777" w:rsidR="00F7409B" w:rsidRPr="00C635BE" w:rsidRDefault="00F7409B" w:rsidP="00F7409B">
      <w:pPr>
        <w:pStyle w:val="Doc-text2"/>
        <w:numPr>
          <w:ilvl w:val="1"/>
          <w:numId w:val="13"/>
        </w:numPr>
        <w:rPr>
          <w:rFonts w:ascii="Times New Roman" w:hAnsi="Times New Roman"/>
        </w:rPr>
      </w:pPr>
      <w:r w:rsidRPr="004818E8">
        <w:rPr>
          <w:rFonts w:ascii="Times New Roman" w:hAnsi="Times New Roman"/>
        </w:rPr>
        <w:t>On stop/start indication</w:t>
      </w:r>
    </w:p>
    <w:p w14:paraId="54D97E3E" w14:textId="77777777" w:rsidR="00F7409B" w:rsidRPr="007B1877" w:rsidRDefault="00F7409B" w:rsidP="00F7409B">
      <w:pPr>
        <w:pStyle w:val="Doc-text2"/>
        <w:numPr>
          <w:ilvl w:val="2"/>
          <w:numId w:val="13"/>
        </w:numPr>
        <w:rPr>
          <w:rFonts w:ascii="Times New Roman" w:hAnsi="Times New Roman"/>
        </w:rPr>
      </w:pPr>
      <w:r w:rsidRPr="004818E8">
        <w:rPr>
          <w:rFonts w:ascii="Times New Roman" w:hAnsi="Times New Roman"/>
        </w:rPr>
        <w:t>The UE can send start indication (without a preferred list) to indicate preference to start data collection</w:t>
      </w:r>
    </w:p>
    <w:p w14:paraId="36CCE199" w14:textId="77777777" w:rsidR="00F7409B" w:rsidRPr="0049279E" w:rsidRDefault="00F7409B" w:rsidP="00F7409B">
      <w:pPr>
        <w:pStyle w:val="Doc-text2"/>
        <w:numPr>
          <w:ilvl w:val="2"/>
          <w:numId w:val="13"/>
        </w:numPr>
        <w:rPr>
          <w:rFonts w:ascii="Times New Roman" w:hAnsi="Times New Roman"/>
        </w:rPr>
      </w:pPr>
      <w:r w:rsidRPr="004818E8">
        <w:rPr>
          <w:rFonts w:ascii="Times New Roman" w:hAnsi="Times New Roman"/>
        </w:rPr>
        <w:t>The UE can send preferred list implying that it would like to start data collection on those configuration</w:t>
      </w:r>
    </w:p>
    <w:p w14:paraId="6CF77296" w14:textId="77777777" w:rsidR="00F7409B" w:rsidRPr="000E46D4" w:rsidRDefault="00F7409B" w:rsidP="00F7409B">
      <w:pPr>
        <w:pStyle w:val="Doc-text2"/>
        <w:numPr>
          <w:ilvl w:val="2"/>
          <w:numId w:val="13"/>
        </w:numPr>
        <w:rPr>
          <w:rFonts w:ascii="Times New Roman" w:hAnsi="Times New Roman"/>
        </w:rPr>
      </w:pPr>
      <w:r w:rsidRPr="004818E8">
        <w:rPr>
          <w:rFonts w:ascii="Times New Roman" w:hAnsi="Times New Roman"/>
        </w:rPr>
        <w:t>The UE can send stop indication for all or a given actual CSI report config ID.</w:t>
      </w:r>
    </w:p>
    <w:p w14:paraId="6BF3D3AF" w14:textId="77777777" w:rsidR="00F7409B" w:rsidRPr="00395C3A" w:rsidRDefault="00F7409B" w:rsidP="00F7409B">
      <w:pPr>
        <w:pStyle w:val="Doc-text2"/>
        <w:numPr>
          <w:ilvl w:val="2"/>
          <w:numId w:val="13"/>
        </w:numPr>
        <w:rPr>
          <w:rFonts w:ascii="Times New Roman" w:hAnsi="Times New Roman"/>
        </w:rPr>
      </w:pPr>
      <w:r w:rsidRPr="004818E8">
        <w:rPr>
          <w:rFonts w:ascii="Times New Roman" w:hAnsi="Times New Roman"/>
        </w:rPr>
        <w:t>Rapporteur will determine best way of signaling.  This doesn’t preclude merging 1 and 2</w:t>
      </w:r>
    </w:p>
    <w:p w14:paraId="040CCFB2" w14:textId="77777777" w:rsidR="00F7409B" w:rsidRPr="002E7559" w:rsidRDefault="00F7409B" w:rsidP="00F7409B">
      <w:pPr>
        <w:pStyle w:val="Doc-text2"/>
        <w:numPr>
          <w:ilvl w:val="1"/>
          <w:numId w:val="13"/>
        </w:numPr>
        <w:rPr>
          <w:rFonts w:ascii="Times New Roman" w:hAnsi="Times New Roman"/>
        </w:rPr>
      </w:pPr>
      <w:r w:rsidRPr="004818E8">
        <w:rPr>
          <w:rFonts w:ascii="Times New Roman" w:hAnsi="Times New Roman"/>
        </w:rPr>
        <w:t>Adopt below text in the field description of dataCollectionCandidateConfig:</w:t>
      </w:r>
    </w:p>
    <w:p w14:paraId="7A88A186" w14:textId="77777777" w:rsidR="00F7409B" w:rsidRPr="00DE59E9" w:rsidRDefault="00F7409B" w:rsidP="00F7409B">
      <w:pPr>
        <w:pStyle w:val="Doc-text2"/>
        <w:numPr>
          <w:ilvl w:val="2"/>
          <w:numId w:val="13"/>
        </w:numPr>
        <w:rPr>
          <w:rFonts w:ascii="Times New Roman" w:hAnsi="Times New Roman"/>
        </w:rPr>
      </w:pPr>
      <w:r w:rsidRPr="004818E8">
        <w:rPr>
          <w:rFonts w:ascii="Times New Roman" w:hAnsi="Times New Roman"/>
        </w:rPr>
        <w:t>The UE is not expected to perform measurements solely based on the configurations provided by this IE</w:t>
      </w:r>
    </w:p>
    <w:p w14:paraId="66A984EB" w14:textId="77777777" w:rsidR="00F7409B" w:rsidRPr="00DE59E9" w:rsidRDefault="00F7409B" w:rsidP="00F7409B">
      <w:pPr>
        <w:pStyle w:val="Doc-text2"/>
        <w:numPr>
          <w:ilvl w:val="1"/>
          <w:numId w:val="13"/>
        </w:numPr>
        <w:rPr>
          <w:rFonts w:ascii="Times New Roman" w:hAnsi="Times New Roman"/>
        </w:rPr>
      </w:pPr>
      <w:r w:rsidRPr="004818E8">
        <w:rPr>
          <w:rFonts w:ascii="Times New Roman" w:hAnsi="Times New Roman"/>
        </w:rPr>
        <w:t>Adopt the following solution:  OtherConfig contains a list of candidate configurations as a list of a new IE, where each candidate configuration contains at least an identifier of the candidate configuration, CSI-ResourceConfigId for Set A, CSI-ResourceConfigId for Set B, and related associated IDs, as agreed in RAN2#130. Each candidate configuration is associated with a cell ID.   We will also include individual IEs for CSI prediction case</w:t>
      </w:r>
    </w:p>
    <w:p w14:paraId="105D134D" w14:textId="77777777" w:rsidR="00F7409B" w:rsidRPr="002A64B5" w:rsidRDefault="00F7409B" w:rsidP="00F7409B">
      <w:pPr>
        <w:pStyle w:val="Doc-text2"/>
        <w:numPr>
          <w:ilvl w:val="1"/>
          <w:numId w:val="13"/>
        </w:numPr>
        <w:rPr>
          <w:rFonts w:ascii="Times New Roman" w:hAnsi="Times New Roman"/>
        </w:rPr>
      </w:pPr>
      <w:r w:rsidRPr="004818E8">
        <w:rPr>
          <w:rFonts w:ascii="Times New Roman" w:hAnsi="Times New Roman"/>
        </w:rPr>
        <w:t>Ask RAN1 what IEs are needed for CSI prediction and inform them of our agreements on BM and confirm if anything else is needed.</w:t>
      </w:r>
    </w:p>
    <w:p w14:paraId="5DBA21F9" w14:textId="77777777" w:rsidR="00F7409B" w:rsidRPr="00D275D8" w:rsidRDefault="00F7409B" w:rsidP="00F7409B">
      <w:pPr>
        <w:pStyle w:val="Doc-text2"/>
        <w:numPr>
          <w:ilvl w:val="1"/>
          <w:numId w:val="13"/>
        </w:numPr>
        <w:rPr>
          <w:rFonts w:ascii="Times New Roman" w:hAnsi="Times New Roman"/>
        </w:rPr>
      </w:pPr>
      <w:r w:rsidRPr="004818E8">
        <w:rPr>
          <w:rFonts w:ascii="Times New Roman" w:hAnsi="Times New Roman"/>
        </w:rPr>
        <w:t>The procedures for UE data collection request for the CSI prediction use case are the same as for the beam management use case.</w:t>
      </w:r>
    </w:p>
    <w:p w14:paraId="48B645B7" w14:textId="361FB5A1" w:rsidR="00F7409B" w:rsidRDefault="00F7409B" w:rsidP="00F7409B">
      <w:pPr>
        <w:pStyle w:val="Doc-text2"/>
        <w:numPr>
          <w:ilvl w:val="1"/>
          <w:numId w:val="13"/>
        </w:numPr>
        <w:rPr>
          <w:rFonts w:ascii="Times New Roman" w:hAnsi="Times New Roman"/>
        </w:rPr>
      </w:pPr>
      <w:r w:rsidRPr="004818E8">
        <w:rPr>
          <w:rFonts w:ascii="Times New Roman" w:hAnsi="Times New Roman"/>
        </w:rPr>
        <w:t xml:space="preserve">An </w:t>
      </w:r>
      <w:r w:rsidR="00A517F5">
        <w:rPr>
          <w:rFonts w:ascii="Times New Roman" w:hAnsi="Times New Roman"/>
        </w:rPr>
        <w:t>LS</w:t>
      </w:r>
      <w:r w:rsidRPr="004818E8">
        <w:rPr>
          <w:rFonts w:ascii="Times New Roman" w:hAnsi="Times New Roman"/>
        </w:rPr>
        <w:t xml:space="preserve"> was sent to RAN1 to notify them about the above agreements in R2-2506470.</w:t>
      </w:r>
    </w:p>
    <w:p w14:paraId="139D6BC7" w14:textId="77777777" w:rsidR="00F7409B" w:rsidRPr="00390853" w:rsidRDefault="00F7409B" w:rsidP="00F7409B">
      <w:pPr>
        <w:pStyle w:val="Doc-text2"/>
        <w:ind w:left="1440" w:firstLine="0"/>
        <w:rPr>
          <w:rFonts w:ascii="Times New Roman" w:hAnsi="Times New Roman"/>
        </w:rPr>
      </w:pPr>
    </w:p>
    <w:p w14:paraId="193C7328" w14:textId="77777777" w:rsidR="00F7409B" w:rsidRPr="00DF1FDC" w:rsidRDefault="00F7409B" w:rsidP="00F7409B">
      <w:pPr>
        <w:pStyle w:val="ListParagraph"/>
        <w:numPr>
          <w:ilvl w:val="0"/>
          <w:numId w:val="10"/>
        </w:numPr>
        <w:ind w:leftChars="0"/>
        <w:rPr>
          <w:rFonts w:ascii="Times New Roman" w:hAnsi="Times New Roman"/>
          <w:kern w:val="0"/>
          <w:sz w:val="20"/>
          <w:szCs w:val="24"/>
          <w:u w:val="single"/>
          <w:lang w:val="en-GB" w:eastAsia="en-GB"/>
        </w:rPr>
      </w:pPr>
      <w:r w:rsidRPr="00DF1FDC">
        <w:rPr>
          <w:rFonts w:ascii="Times New Roman" w:hAnsi="Times New Roman"/>
          <w:kern w:val="0"/>
          <w:sz w:val="20"/>
          <w:szCs w:val="24"/>
          <w:u w:val="single"/>
          <w:lang w:val="en-GB" w:eastAsia="en-GB"/>
        </w:rPr>
        <w:t xml:space="preserve">Discussion on </w:t>
      </w:r>
      <w:r>
        <w:rPr>
          <w:rFonts w:ascii="Times New Roman" w:hAnsi="Times New Roman"/>
          <w:kern w:val="0"/>
          <w:sz w:val="20"/>
          <w:szCs w:val="24"/>
          <w:u w:val="single"/>
          <w:lang w:val="en-GB" w:eastAsia="en-GB"/>
        </w:rPr>
        <w:t>U</w:t>
      </w:r>
      <w:r w:rsidRPr="00DF1FDC">
        <w:rPr>
          <w:rFonts w:ascii="Times New Roman" w:hAnsi="Times New Roman"/>
          <w:kern w:val="0"/>
          <w:sz w:val="20"/>
          <w:szCs w:val="24"/>
          <w:u w:val="single"/>
          <w:lang w:val="en-GB" w:eastAsia="en-GB"/>
        </w:rPr>
        <w:t>E</w:t>
      </w:r>
      <w:r w:rsidRPr="008D12BB">
        <w:rPr>
          <w:rFonts w:ascii="Times New Roman" w:hAnsi="Times New Roman"/>
          <w:kern w:val="0"/>
          <w:sz w:val="20"/>
          <w:szCs w:val="24"/>
          <w:u w:val="single"/>
          <w:lang w:val="en-GB" w:eastAsia="en-GB"/>
        </w:rPr>
        <w:t>-side</w:t>
      </w:r>
      <w:r>
        <w:rPr>
          <w:rFonts w:ascii="Times New Roman" w:hAnsi="Times New Roman"/>
          <w:kern w:val="0"/>
          <w:sz w:val="20"/>
          <w:szCs w:val="24"/>
          <w:u w:val="single"/>
          <w:lang w:val="en-GB" w:eastAsia="en-GB"/>
        </w:rPr>
        <w:t xml:space="preserve"> inference</w:t>
      </w:r>
      <w:r w:rsidRPr="00DF1FDC">
        <w:rPr>
          <w:rFonts w:ascii="Times New Roman" w:hAnsi="Times New Roman"/>
          <w:kern w:val="0"/>
          <w:sz w:val="20"/>
          <w:szCs w:val="24"/>
          <w:u w:val="single"/>
          <w:lang w:val="en-GB" w:eastAsia="en-GB"/>
        </w:rPr>
        <w:t xml:space="preserve"> configuration</w:t>
      </w:r>
      <w:r>
        <w:rPr>
          <w:rFonts w:ascii="Times New Roman" w:hAnsi="Times New Roman"/>
          <w:kern w:val="0"/>
          <w:sz w:val="20"/>
          <w:szCs w:val="24"/>
          <w:u w:val="single"/>
          <w:lang w:val="en-GB" w:eastAsia="en-GB"/>
        </w:rPr>
        <w:t>, applicability reports and associated IDs</w:t>
      </w:r>
      <w:r w:rsidRPr="00DF1FDC">
        <w:rPr>
          <w:rFonts w:ascii="Times New Roman" w:hAnsi="Times New Roman"/>
          <w:kern w:val="0"/>
          <w:sz w:val="20"/>
          <w:szCs w:val="24"/>
          <w:u w:val="single"/>
          <w:lang w:val="en-GB" w:eastAsia="en-GB"/>
        </w:rPr>
        <w:t>:</w:t>
      </w:r>
    </w:p>
    <w:p w14:paraId="3F1A9268" w14:textId="77777777" w:rsidR="00F7409B" w:rsidRPr="003A3918" w:rsidRDefault="00F7409B" w:rsidP="00F7409B">
      <w:pPr>
        <w:pStyle w:val="ListParagraph"/>
        <w:numPr>
          <w:ilvl w:val="1"/>
          <w:numId w:val="10"/>
        </w:numPr>
        <w:ind w:leftChars="0"/>
        <w:rPr>
          <w:rFonts w:ascii="Times New Roman" w:hAnsi="Times New Roman"/>
          <w:kern w:val="0"/>
          <w:sz w:val="20"/>
          <w:szCs w:val="20"/>
          <w:u w:val="single"/>
          <w:lang w:val="en-GB" w:eastAsia="en-GB"/>
        </w:rPr>
      </w:pPr>
      <w:r w:rsidRPr="003A3918">
        <w:rPr>
          <w:rFonts w:ascii="Times New Roman" w:hAnsi="Times New Roman"/>
          <w:kern w:val="0"/>
          <w:sz w:val="20"/>
          <w:szCs w:val="20"/>
          <w:u w:val="single"/>
          <w:lang w:val="en-GB" w:eastAsia="en-GB"/>
        </w:rPr>
        <w:t>Applicability reports</w:t>
      </w:r>
    </w:p>
    <w:p w14:paraId="796F878E"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r w:rsidRPr="003A3918">
        <w:rPr>
          <w:rFonts w:ascii="Times New Roman" w:hAnsi="Times New Roman"/>
          <w:sz w:val="20"/>
          <w:szCs w:val="20"/>
        </w:rPr>
        <w:t xml:space="preserve">The applicability reporting procedures for CSI prediction are the same as for beam management. </w:t>
      </w:r>
      <w:r w:rsidRPr="003A3918">
        <w:rPr>
          <w:rFonts w:ascii="Times New Roman" w:hAnsi="Times New Roman"/>
          <w:sz w:val="20"/>
          <w:szCs w:val="20"/>
        </w:rPr>
        <w:lastRenderedPageBreak/>
        <w:t>RAN2 confirms that option B is not supported for CSI prediction, given no parameters were provided by RAN1.</w:t>
      </w:r>
    </w:p>
    <w:p w14:paraId="46B04261"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r w:rsidRPr="003A3918">
        <w:rPr>
          <w:rFonts w:ascii="Times New Roman" w:hAnsi="Times New Roman"/>
          <w:sz w:val="20"/>
          <w:szCs w:val="20"/>
        </w:rPr>
        <w:t>No enhancements are pursued for reporting applicability in RRCReestablishmentComplete</w:t>
      </w:r>
    </w:p>
    <w:p w14:paraId="72EF5D60"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r w:rsidRPr="003A3918">
        <w:rPr>
          <w:rFonts w:ascii="Times New Roman" w:hAnsi="Times New Roman"/>
          <w:sz w:val="20"/>
          <w:szCs w:val="20"/>
        </w:rPr>
        <w:t>The UE can report applicability via RRCResumeComplete for SCG inference configurations received in RRCResume, without specification impact beyond already agreed applicability reporting procedure.</w:t>
      </w:r>
    </w:p>
    <w:p w14:paraId="63DE196B"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r w:rsidRPr="003A3918">
        <w:rPr>
          <w:rFonts w:ascii="Times New Roman" w:hAnsi="Times New Roman"/>
          <w:sz w:val="20"/>
          <w:szCs w:val="20"/>
        </w:rPr>
        <w:t>Applicability reporting is added in RRCResumeComplete for inference configurations that exist at the UE based on legacy procedures (restored or received in RRCResume).</w:t>
      </w:r>
    </w:p>
    <w:p w14:paraId="5A820D4A"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r w:rsidRPr="003A3918">
        <w:rPr>
          <w:rFonts w:ascii="Times New Roman" w:hAnsi="Times New Roman"/>
          <w:sz w:val="20"/>
          <w:szCs w:val="20"/>
        </w:rPr>
        <w:t>RRCReconfigurationComplete shall include applicability/inapplicability status for:</w:t>
      </w:r>
    </w:p>
    <w:p w14:paraId="4A44AD8B" w14:textId="77777777" w:rsidR="00F7409B" w:rsidRPr="003A3918" w:rsidRDefault="00F7409B" w:rsidP="00F7409B">
      <w:pPr>
        <w:pStyle w:val="ListParagraph"/>
        <w:numPr>
          <w:ilvl w:val="3"/>
          <w:numId w:val="10"/>
        </w:numPr>
        <w:ind w:leftChars="0"/>
        <w:rPr>
          <w:rFonts w:ascii="Times New Roman" w:hAnsi="Times New Roman"/>
          <w:kern w:val="0"/>
          <w:sz w:val="20"/>
          <w:szCs w:val="20"/>
          <w:lang w:val="en-GB" w:eastAsia="en-GB"/>
        </w:rPr>
      </w:pPr>
      <w:r w:rsidRPr="003A3918">
        <w:rPr>
          <w:rFonts w:ascii="Times New Roman" w:hAnsi="Times New Roman"/>
          <w:sz w:val="20"/>
          <w:szCs w:val="20"/>
        </w:rPr>
        <w:t>All inference configurations included in the immediately preceding RRCReconfiguration message, and</w:t>
      </w:r>
    </w:p>
    <w:p w14:paraId="47C28948" w14:textId="77777777" w:rsidR="00F7409B" w:rsidRPr="003A3918" w:rsidRDefault="00F7409B" w:rsidP="00F7409B">
      <w:pPr>
        <w:pStyle w:val="ListParagraph"/>
        <w:numPr>
          <w:ilvl w:val="3"/>
          <w:numId w:val="10"/>
        </w:numPr>
        <w:ind w:leftChars="0"/>
        <w:rPr>
          <w:rFonts w:ascii="Times New Roman" w:hAnsi="Times New Roman"/>
          <w:kern w:val="0"/>
          <w:sz w:val="20"/>
          <w:szCs w:val="20"/>
          <w:lang w:val="en-GB" w:eastAsia="en-GB"/>
        </w:rPr>
      </w:pPr>
      <w:r w:rsidRPr="003A3918">
        <w:rPr>
          <w:rFonts w:ascii="Times New Roman" w:hAnsi="Times New Roman"/>
          <w:sz w:val="20"/>
          <w:szCs w:val="20"/>
        </w:rPr>
        <w:t>Any previously configured inference configurations for which applicability/inapplicability has already been reported and whose applicability status has changed since the last report.</w:t>
      </w:r>
    </w:p>
    <w:p w14:paraId="0D197C8E"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r w:rsidRPr="003A3918">
        <w:rPr>
          <w:rFonts w:ascii="Times New Roman" w:hAnsi="Times New Roman"/>
          <w:sz w:val="20"/>
          <w:szCs w:val="20"/>
        </w:rPr>
        <w:t>Do not introduce a link, explicit or implicit, between a full inference configuration and a set of inference-related parameters. If the applicability of a full inference configuration changes and there is a corresponding set of inference-related parameters whose applicability changes at the same time, the UE shall report the applicability of both</w:t>
      </w:r>
    </w:p>
    <w:p w14:paraId="25CC0E8E" w14:textId="77777777" w:rsidR="00F7409B" w:rsidRPr="003A3918" w:rsidRDefault="00F7409B" w:rsidP="00F7409B">
      <w:pPr>
        <w:pStyle w:val="ListParagraph"/>
        <w:numPr>
          <w:ilvl w:val="1"/>
          <w:numId w:val="10"/>
        </w:numPr>
        <w:ind w:leftChars="0"/>
        <w:rPr>
          <w:rFonts w:ascii="Times New Roman" w:hAnsi="Times New Roman"/>
          <w:kern w:val="0"/>
          <w:sz w:val="20"/>
          <w:szCs w:val="20"/>
          <w:u w:val="single"/>
          <w:lang w:val="en-GB" w:eastAsia="en-GB"/>
        </w:rPr>
      </w:pPr>
      <w:r w:rsidRPr="003A3918">
        <w:rPr>
          <w:rFonts w:ascii="Times New Roman" w:hAnsi="Times New Roman"/>
          <w:kern w:val="0"/>
          <w:sz w:val="20"/>
          <w:szCs w:val="20"/>
          <w:u w:val="single"/>
          <w:lang w:val="en-GB" w:eastAsia="en-GB"/>
        </w:rPr>
        <w:t>Inference configurations</w:t>
      </w:r>
    </w:p>
    <w:p w14:paraId="2057358E"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r w:rsidRPr="003A3918">
        <w:rPr>
          <w:rFonts w:ascii="Times New Roman" w:hAnsi="Times New Roman"/>
          <w:sz w:val="20"/>
          <w:szCs w:val="20"/>
        </w:rPr>
        <w:t>RAN2 understand that when network releases inference configurations of poor-performed applicable functionalities, network may also provide either non-AI/ML configuration in CSI-ReportConfig or may provide full inference configuration of other applicable functionalities, if previously not configured to UE. There is no spec impact and feedback from the NW to the UE to adjust the applicability determination procedure is not supported in Rel-19.</w:t>
      </w:r>
    </w:p>
    <w:p w14:paraId="4CAE4581"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r w:rsidRPr="003A3918">
        <w:rPr>
          <w:rFonts w:ascii="Times New Roman" w:hAnsi="Times New Roman"/>
          <w:sz w:val="20"/>
          <w:szCs w:val="20"/>
        </w:rPr>
        <w:t>RAN2 assumes for no NR DC enhancements are considered and will not ask RAN3 work in Rel-19.</w:t>
      </w:r>
    </w:p>
    <w:p w14:paraId="54AD3330"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r w:rsidRPr="003A3918">
        <w:rPr>
          <w:rFonts w:ascii="Times New Roman" w:hAnsi="Times New Roman"/>
          <w:sz w:val="20"/>
          <w:szCs w:val="20"/>
        </w:rPr>
        <w:t>RAN2 confirms that UE receives RRCReconfiguration message including one set or multiple sets of inference related parameters via OtherConfig for option B.</w:t>
      </w:r>
    </w:p>
    <w:p w14:paraId="1391A3AA"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r w:rsidRPr="003A3918">
        <w:rPr>
          <w:rFonts w:ascii="Times New Roman" w:hAnsi="Times New Roman"/>
          <w:sz w:val="20"/>
          <w:szCs w:val="20"/>
        </w:rPr>
        <w:t>For Option B for BM Case 1/2, one set or multiple sets of inference related parameters can be configured in OtherConfig, where each set in OtherConfig contains the following parameters according to RAN1#121 agreement:</w:t>
      </w:r>
    </w:p>
    <w:p w14:paraId="55406176" w14:textId="77777777" w:rsidR="00F7409B" w:rsidRPr="003A3918" w:rsidRDefault="00F7409B" w:rsidP="00F7409B">
      <w:pPr>
        <w:pStyle w:val="ListParagraph"/>
        <w:numPr>
          <w:ilvl w:val="3"/>
          <w:numId w:val="10"/>
        </w:numPr>
        <w:ind w:leftChars="0"/>
        <w:rPr>
          <w:rFonts w:ascii="Times New Roman" w:hAnsi="Times New Roman"/>
          <w:kern w:val="0"/>
          <w:sz w:val="20"/>
          <w:szCs w:val="20"/>
          <w:lang w:val="en-GB" w:eastAsia="en-GB"/>
        </w:rPr>
      </w:pPr>
      <w:r w:rsidRPr="003A3918">
        <w:rPr>
          <w:rFonts w:ascii="Times New Roman" w:hAnsi="Times New Roman"/>
          <w:sz w:val="20"/>
          <w:szCs w:val="20"/>
        </w:rPr>
        <w:t>associatedIDforSetA-r19, resourcesForSetA-r19, resourcesForChannelMeasurement, associatedIDforSetB-r19, reportQuantity-r19, reportConfigType, nrofreportedpredictedrs-r19, TimeGap-r19, nroftimeinstance-r19, applicabilityConfigId-r19.</w:t>
      </w:r>
    </w:p>
    <w:p w14:paraId="21E7C842"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r w:rsidRPr="003A3918">
        <w:rPr>
          <w:rFonts w:ascii="Times New Roman" w:hAnsi="Times New Roman"/>
          <w:sz w:val="20"/>
          <w:szCs w:val="20"/>
        </w:rPr>
        <w:t>For Option B for BM Case 1/2, inference related parameter set is configured per serving cell.</w:t>
      </w:r>
    </w:p>
    <w:p w14:paraId="53FA3E07" w14:textId="77777777" w:rsidR="00F7409B" w:rsidRPr="003A3918" w:rsidRDefault="00F7409B" w:rsidP="00F7409B">
      <w:pPr>
        <w:pStyle w:val="ListParagraph"/>
        <w:numPr>
          <w:ilvl w:val="1"/>
          <w:numId w:val="10"/>
        </w:numPr>
        <w:ind w:leftChars="0"/>
        <w:rPr>
          <w:rFonts w:ascii="Times New Roman" w:hAnsi="Times New Roman"/>
          <w:kern w:val="0"/>
          <w:sz w:val="20"/>
          <w:szCs w:val="20"/>
          <w:u w:val="single"/>
          <w:lang w:val="en-GB" w:eastAsia="en-GB"/>
        </w:rPr>
      </w:pPr>
      <w:r w:rsidRPr="003A3918">
        <w:rPr>
          <w:rFonts w:ascii="Times New Roman" w:hAnsi="Times New Roman"/>
          <w:kern w:val="0"/>
          <w:sz w:val="20"/>
          <w:szCs w:val="20"/>
          <w:u w:val="single"/>
          <w:lang w:val="en-GB" w:eastAsia="en-GB"/>
        </w:rPr>
        <w:t>Discussion on the associated IDs</w:t>
      </w:r>
    </w:p>
    <w:p w14:paraId="422A7945"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r w:rsidRPr="003A3918">
        <w:rPr>
          <w:rFonts w:ascii="Times New Roman" w:hAnsi="Times New Roman"/>
          <w:bCs/>
          <w:sz w:val="20"/>
          <w:szCs w:val="20"/>
        </w:rPr>
        <w:t>Both single cell and multi-cell associated ID can be supported based on NW implementation (i.e., the network may allocate an Associated ID to a single cell and/or to multiple cells).</w:t>
      </w:r>
    </w:p>
    <w:p w14:paraId="727B2707"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r w:rsidRPr="003A3918">
        <w:rPr>
          <w:rFonts w:ascii="Times New Roman" w:hAnsi="Times New Roman"/>
          <w:bCs/>
          <w:sz w:val="20"/>
          <w:szCs w:val="20"/>
        </w:rPr>
        <w:t>Associated IDs shall be unique within a PLMN in that they can only be associated with one same/similar beam deployment.   FFS is we should have signalling indicating multi-cell.</w:t>
      </w:r>
    </w:p>
    <w:p w14:paraId="79952503"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r w:rsidRPr="003A3918">
        <w:rPr>
          <w:rFonts w:ascii="Times New Roman" w:hAnsi="Times New Roman"/>
          <w:bCs/>
          <w:sz w:val="20"/>
          <w:szCs w:val="20"/>
        </w:rPr>
        <w:t>We will not define areas.  The Associated ID is 24 bits.</w:t>
      </w:r>
    </w:p>
    <w:p w14:paraId="69B9CC76"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r w:rsidRPr="003A3918">
        <w:rPr>
          <w:rFonts w:ascii="Times New Roman" w:hAnsi="Times New Roman"/>
          <w:sz w:val="20"/>
          <w:szCs w:val="20"/>
        </w:rPr>
        <w:t>If the network does not provide the associated ID, it is up to UE implementation how to determine the applicability.</w:t>
      </w:r>
    </w:p>
    <w:p w14:paraId="17E5CC1F" w14:textId="77777777" w:rsidR="00F7409B" w:rsidRPr="00DF1FDC" w:rsidRDefault="00F7409B" w:rsidP="00F7409B">
      <w:pPr>
        <w:rPr>
          <w:szCs w:val="24"/>
        </w:rPr>
      </w:pPr>
    </w:p>
    <w:p w14:paraId="65D48166" w14:textId="77777777" w:rsidR="00F7409B" w:rsidRPr="00AC2440" w:rsidRDefault="00F7409B" w:rsidP="00F7409B">
      <w:r>
        <w:rPr>
          <w:rFonts w:eastAsia="MS Mincho"/>
          <w:iCs/>
          <w:lang w:val="en-US" w:eastAsia="ja-JP"/>
        </w:rPr>
        <w:t xml:space="preserve">Further, RAN2 discussed how to reply to the RAN4 LS </w:t>
      </w:r>
      <w:r>
        <w:t>on AI/ML functionality activation (</w:t>
      </w:r>
      <w:r w:rsidRPr="003000DC">
        <w:t>R2-2505045</w:t>
      </w:r>
      <w:r>
        <w:t xml:space="preserve">), and made the </w:t>
      </w:r>
      <w:r w:rsidRPr="00AC2440">
        <w:t>following agreements:</w:t>
      </w:r>
    </w:p>
    <w:p w14:paraId="2475127A" w14:textId="77777777" w:rsidR="00F7409B" w:rsidRPr="00AC2440" w:rsidRDefault="00F7409B" w:rsidP="00F7409B">
      <w:pPr>
        <w:pStyle w:val="ListParagraph"/>
        <w:numPr>
          <w:ilvl w:val="0"/>
          <w:numId w:val="10"/>
        </w:numPr>
        <w:ind w:leftChars="0"/>
        <w:rPr>
          <w:rFonts w:ascii="Times New Roman" w:eastAsia="MS Mincho" w:hAnsi="Times New Roman"/>
          <w:iCs/>
          <w:sz w:val="20"/>
          <w:szCs w:val="20"/>
        </w:rPr>
      </w:pPr>
      <w:r w:rsidRPr="00AC2440">
        <w:rPr>
          <w:rFonts w:ascii="Times New Roman" w:hAnsi="Times New Roman"/>
          <w:sz w:val="20"/>
          <w:szCs w:val="20"/>
        </w:rPr>
        <w:t>On the time duration for an AI functionality to become available for inference, RAN2 conclude that it is up to UE implementation from RAN2 point of view and no further RAN2 work.</w:t>
      </w:r>
    </w:p>
    <w:p w14:paraId="3A52A5CB" w14:textId="77777777" w:rsidR="00F7409B" w:rsidRPr="00AC2440" w:rsidRDefault="00F7409B" w:rsidP="00F7409B">
      <w:pPr>
        <w:pStyle w:val="ListParagraph"/>
        <w:numPr>
          <w:ilvl w:val="0"/>
          <w:numId w:val="10"/>
        </w:numPr>
        <w:ind w:leftChars="0"/>
        <w:rPr>
          <w:rFonts w:ascii="Times New Roman" w:eastAsia="MS Mincho" w:hAnsi="Times New Roman"/>
          <w:iCs/>
          <w:sz w:val="20"/>
          <w:szCs w:val="20"/>
        </w:rPr>
      </w:pPr>
      <w:r w:rsidRPr="00AC2440">
        <w:rPr>
          <w:rFonts w:ascii="Times New Roman" w:hAnsi="Times New Roman"/>
          <w:sz w:val="20"/>
          <w:szCs w:val="20"/>
        </w:rPr>
        <w:t>RRCReconfigurationComplete containing applicability reports has a processing latency requirement of 16 ms with respect to the reception of RRCReconfiguration, from RAN2 point of view.</w:t>
      </w:r>
    </w:p>
    <w:p w14:paraId="0FAF1D90" w14:textId="77777777" w:rsidR="00F7409B" w:rsidRPr="00AC2440" w:rsidRDefault="00F7409B" w:rsidP="00F7409B">
      <w:pPr>
        <w:pStyle w:val="ListParagraph"/>
        <w:numPr>
          <w:ilvl w:val="0"/>
          <w:numId w:val="10"/>
        </w:numPr>
        <w:ind w:leftChars="0"/>
        <w:rPr>
          <w:rFonts w:ascii="Times New Roman" w:eastAsia="MS Mincho" w:hAnsi="Times New Roman"/>
          <w:iCs/>
          <w:sz w:val="20"/>
          <w:szCs w:val="20"/>
        </w:rPr>
      </w:pPr>
      <w:r w:rsidRPr="00AC2440">
        <w:rPr>
          <w:rFonts w:ascii="Times New Roman" w:hAnsi="Times New Roman"/>
          <w:sz w:val="20"/>
          <w:szCs w:val="20"/>
        </w:rPr>
        <w:t>RRC processing delay shouldn’t be impacted by the model loading delay</w:t>
      </w:r>
    </w:p>
    <w:p w14:paraId="4C0DD55C" w14:textId="77777777" w:rsidR="00F7409B" w:rsidRPr="00AC2440" w:rsidRDefault="00F7409B" w:rsidP="00F7409B">
      <w:pPr>
        <w:pStyle w:val="ListParagraph"/>
        <w:numPr>
          <w:ilvl w:val="0"/>
          <w:numId w:val="10"/>
        </w:numPr>
        <w:ind w:leftChars="0"/>
        <w:rPr>
          <w:rFonts w:ascii="Times New Roman" w:eastAsia="MS Mincho" w:hAnsi="Times New Roman"/>
          <w:iCs/>
          <w:sz w:val="20"/>
          <w:szCs w:val="20"/>
        </w:rPr>
      </w:pPr>
      <w:r w:rsidRPr="00AC2440">
        <w:rPr>
          <w:rFonts w:ascii="Times New Roman" w:hAnsi="Times New Roman"/>
          <w:sz w:val="20"/>
          <w:szCs w:val="20"/>
        </w:rPr>
        <w:t>If the UE is ready for inference by end of RRC processing delay, it reports model applicable.  If not, it reports model inapplicable and doesn’t set the release flag.   The network is not expected to release inference configuration (this will not be added to stage 3 specification).</w:t>
      </w:r>
    </w:p>
    <w:p w14:paraId="49BEFF2A" w14:textId="77777777" w:rsidR="00F7409B" w:rsidRPr="00AC2440" w:rsidRDefault="00F7409B" w:rsidP="00F7409B">
      <w:pPr>
        <w:pStyle w:val="ListParagraph"/>
        <w:numPr>
          <w:ilvl w:val="0"/>
          <w:numId w:val="10"/>
        </w:numPr>
        <w:ind w:leftChars="0"/>
        <w:rPr>
          <w:rFonts w:ascii="Times New Roman" w:eastAsia="MS Mincho" w:hAnsi="Times New Roman"/>
          <w:iCs/>
          <w:sz w:val="20"/>
          <w:szCs w:val="20"/>
        </w:rPr>
      </w:pPr>
      <w:r w:rsidRPr="00AC2440">
        <w:rPr>
          <w:rFonts w:ascii="Times New Roman" w:hAnsi="Times New Roman"/>
          <w:sz w:val="20"/>
          <w:szCs w:val="20"/>
        </w:rPr>
        <w:t>Once the model is applicable, UE reports applicability to network via UAI (applicable to all CSI reporting).</w:t>
      </w:r>
    </w:p>
    <w:p w14:paraId="49305B1F" w14:textId="77777777" w:rsidR="00F7409B" w:rsidRPr="00AC2440" w:rsidRDefault="00F7409B" w:rsidP="00F7409B">
      <w:pPr>
        <w:pStyle w:val="ListParagraph"/>
        <w:numPr>
          <w:ilvl w:val="0"/>
          <w:numId w:val="10"/>
        </w:numPr>
        <w:ind w:leftChars="0"/>
        <w:rPr>
          <w:rFonts w:ascii="Times New Roman" w:eastAsia="MS Mincho" w:hAnsi="Times New Roman"/>
          <w:iCs/>
          <w:sz w:val="20"/>
          <w:szCs w:val="20"/>
        </w:rPr>
      </w:pPr>
      <w:r w:rsidRPr="00AC2440">
        <w:rPr>
          <w:rFonts w:ascii="Times New Roman" w:hAnsi="Times New Roman"/>
          <w:bCs/>
          <w:sz w:val="20"/>
          <w:szCs w:val="20"/>
        </w:rPr>
        <w:t>LS to RAN1 - RAN2 has identified a problem.  From RAN2 point of view this can be solved by option 2, but needs to check with RAN1.   RAN2 also discussed option 1 and couldn’t conclude as it is outside scope of RAN2.  Would like too ask RAN1 which one is best.</w:t>
      </w:r>
    </w:p>
    <w:p w14:paraId="5F24894E" w14:textId="77777777" w:rsidR="00F7409B" w:rsidRPr="00AC2440" w:rsidRDefault="00F7409B" w:rsidP="00F7409B">
      <w:pPr>
        <w:pStyle w:val="ListParagraph"/>
        <w:numPr>
          <w:ilvl w:val="0"/>
          <w:numId w:val="10"/>
        </w:numPr>
        <w:ind w:leftChars="0"/>
        <w:rPr>
          <w:rFonts w:ascii="Times New Roman" w:eastAsia="MS Mincho" w:hAnsi="Times New Roman"/>
          <w:iCs/>
          <w:sz w:val="20"/>
          <w:szCs w:val="20"/>
        </w:rPr>
      </w:pPr>
      <w:r w:rsidRPr="00AC2440">
        <w:rPr>
          <w:rFonts w:ascii="Times New Roman" w:hAnsi="Times New Roman"/>
          <w:bCs/>
          <w:sz w:val="20"/>
          <w:szCs w:val="20"/>
        </w:rPr>
        <w:t>Current RAN2 specifications will not be updated to cover this problem for now</w:t>
      </w:r>
      <w:r>
        <w:rPr>
          <w:rFonts w:ascii="Times New Roman" w:hAnsi="Times New Roman"/>
          <w:bCs/>
          <w:sz w:val="20"/>
          <w:szCs w:val="20"/>
        </w:rPr>
        <w:t>.</w:t>
      </w:r>
    </w:p>
    <w:p w14:paraId="17B45566" w14:textId="77777777" w:rsidR="00F7409B" w:rsidRPr="00AC2440" w:rsidRDefault="00F7409B" w:rsidP="00F7409B">
      <w:pPr>
        <w:pStyle w:val="ListParagraph"/>
        <w:numPr>
          <w:ilvl w:val="0"/>
          <w:numId w:val="10"/>
        </w:numPr>
        <w:ind w:leftChars="0"/>
        <w:rPr>
          <w:rFonts w:ascii="Times New Roman" w:eastAsia="MS Mincho" w:hAnsi="Times New Roman"/>
          <w:iCs/>
          <w:sz w:val="20"/>
          <w:szCs w:val="20"/>
        </w:rPr>
      </w:pPr>
      <w:r w:rsidRPr="00AC2440">
        <w:rPr>
          <w:rFonts w:ascii="Times New Roman" w:hAnsi="Times New Roman"/>
          <w:bCs/>
          <w:sz w:val="20"/>
          <w:szCs w:val="20"/>
        </w:rPr>
        <w:t>In RAN4 LS, RAN2 will not mention interpretation but just provide agreement 1 – 6</w:t>
      </w:r>
      <w:r>
        <w:rPr>
          <w:rFonts w:ascii="Times New Roman" w:hAnsi="Times New Roman"/>
          <w:bCs/>
          <w:sz w:val="20"/>
          <w:szCs w:val="20"/>
        </w:rPr>
        <w:t>.</w:t>
      </w:r>
    </w:p>
    <w:p w14:paraId="7C3CD848" w14:textId="77777777" w:rsidR="00F7409B" w:rsidRPr="003000DC" w:rsidRDefault="00F7409B" w:rsidP="00F7409B">
      <w:pPr>
        <w:pStyle w:val="ListParagraph"/>
        <w:ind w:leftChars="0" w:left="927"/>
        <w:rPr>
          <w:rFonts w:eastAsia="MS Mincho"/>
          <w:iCs/>
        </w:rPr>
      </w:pPr>
    </w:p>
    <w:p w14:paraId="45424522" w14:textId="77777777" w:rsidR="00F7409B" w:rsidRPr="00DF55FC" w:rsidRDefault="00F7409B" w:rsidP="00F7409B">
      <w:pPr>
        <w:rPr>
          <w:rFonts w:eastAsia="MS Mincho"/>
          <w:iCs/>
          <w:u w:val="single"/>
        </w:rPr>
      </w:pPr>
      <w:r w:rsidRPr="00360C0F">
        <w:rPr>
          <w:rFonts w:eastAsia="MS Mincho"/>
          <w:iCs/>
          <w:lang w:val="en-US" w:eastAsia="ja-JP"/>
        </w:rPr>
        <w:t>RAN2#1</w:t>
      </w:r>
      <w:r>
        <w:rPr>
          <w:rFonts w:eastAsia="MS Mincho"/>
          <w:iCs/>
          <w:lang w:val="en-US" w:eastAsia="ja-JP"/>
        </w:rPr>
        <w:t>31</w:t>
      </w:r>
      <w:r w:rsidRPr="00360C0F">
        <w:rPr>
          <w:rFonts w:eastAsia="MS Mincho"/>
          <w:iCs/>
          <w:lang w:val="en-US" w:eastAsia="ja-JP"/>
        </w:rPr>
        <w:t xml:space="preserve"> discussed </w:t>
      </w:r>
      <w:r w:rsidRPr="00360C0F">
        <w:rPr>
          <w:rFonts w:eastAsia="MS Mincho"/>
          <w:b/>
          <w:bCs/>
          <w:iCs/>
          <w:lang w:val="en-US" w:eastAsia="ja-JP"/>
        </w:rPr>
        <w:t xml:space="preserve">NW-side data collection </w:t>
      </w:r>
      <w:r>
        <w:rPr>
          <w:rFonts w:eastAsia="MS Mincho"/>
          <w:bCs/>
          <w:iCs/>
          <w:lang w:val="en-US" w:eastAsia="ja-JP"/>
        </w:rPr>
        <w:t xml:space="preserve">for the beam management use case, </w:t>
      </w:r>
      <w:r w:rsidRPr="00360C0F">
        <w:rPr>
          <w:rFonts w:eastAsia="MS Mincho"/>
          <w:bCs/>
          <w:iCs/>
          <w:lang w:val="en-US" w:eastAsia="ja-JP"/>
        </w:rPr>
        <w:t>and m</w:t>
      </w:r>
      <w:r w:rsidRPr="00360C0F">
        <w:rPr>
          <w:rFonts w:eastAsia="MS Mincho"/>
          <w:iCs/>
          <w:lang w:val="en-US" w:eastAsia="ja-JP"/>
        </w:rPr>
        <w:t>ade the following agreements</w:t>
      </w:r>
      <w:r w:rsidRPr="00360C0F">
        <w:rPr>
          <w:lang w:val="en-US"/>
        </w:rPr>
        <w:t>:</w:t>
      </w:r>
    </w:p>
    <w:p w14:paraId="1A62F050" w14:textId="77777777" w:rsidR="00F7409B" w:rsidRPr="000C256F" w:rsidRDefault="00F7409B" w:rsidP="00F7409B">
      <w:pPr>
        <w:pStyle w:val="ListParagraph"/>
        <w:numPr>
          <w:ilvl w:val="0"/>
          <w:numId w:val="10"/>
        </w:numPr>
        <w:ind w:leftChars="0"/>
        <w:rPr>
          <w:rFonts w:ascii="Times New Roman" w:hAnsi="Times New Roman"/>
          <w:kern w:val="0"/>
          <w:sz w:val="20"/>
          <w:szCs w:val="20"/>
          <w:lang w:val="en-GB" w:eastAsia="en-GB"/>
        </w:rPr>
      </w:pPr>
      <w:r w:rsidRPr="000C256F">
        <w:rPr>
          <w:rFonts w:ascii="Times New Roman" w:hAnsi="Times New Roman"/>
          <w:sz w:val="20"/>
          <w:szCs w:val="20"/>
        </w:rPr>
        <w:lastRenderedPageBreak/>
        <w:t>RAN2 confirms that the network data logging is captured in a new clause (e.g. 5.5x) in the RRC specification.</w:t>
      </w:r>
    </w:p>
    <w:p w14:paraId="60A9E110" w14:textId="77777777" w:rsidR="00F7409B" w:rsidRPr="000C256F" w:rsidRDefault="00F7409B" w:rsidP="00F7409B">
      <w:pPr>
        <w:pStyle w:val="ListParagraph"/>
        <w:numPr>
          <w:ilvl w:val="0"/>
          <w:numId w:val="10"/>
        </w:numPr>
        <w:ind w:leftChars="0"/>
        <w:rPr>
          <w:rFonts w:ascii="Times New Roman" w:hAnsi="Times New Roman"/>
          <w:kern w:val="0"/>
          <w:sz w:val="20"/>
          <w:szCs w:val="20"/>
          <w:lang w:val="en-GB" w:eastAsia="en-GB"/>
        </w:rPr>
      </w:pPr>
      <w:r w:rsidRPr="000C256F">
        <w:rPr>
          <w:rFonts w:ascii="Times New Roman" w:hAnsi="Times New Roman"/>
          <w:sz w:val="20"/>
          <w:szCs w:val="20"/>
        </w:rPr>
        <w:t>A hysteresis should be configured and used (alongside threshold and timeToTrigger) for event-triggered logging for NW-side data collection.</w:t>
      </w:r>
    </w:p>
    <w:p w14:paraId="702BFEE6" w14:textId="77777777" w:rsidR="00F7409B" w:rsidRPr="000C256F" w:rsidRDefault="00F7409B" w:rsidP="00F7409B">
      <w:pPr>
        <w:pStyle w:val="ListParagraph"/>
        <w:numPr>
          <w:ilvl w:val="0"/>
          <w:numId w:val="10"/>
        </w:numPr>
        <w:ind w:leftChars="0"/>
        <w:rPr>
          <w:rFonts w:ascii="Times New Roman" w:hAnsi="Times New Roman"/>
          <w:kern w:val="0"/>
          <w:sz w:val="20"/>
          <w:szCs w:val="20"/>
          <w:lang w:val="en-GB" w:eastAsia="en-GB"/>
        </w:rPr>
      </w:pPr>
      <w:r w:rsidRPr="000C256F">
        <w:rPr>
          <w:rFonts w:ascii="Times New Roman" w:hAnsi="Times New Roman"/>
          <w:sz w:val="20"/>
          <w:szCs w:val="20"/>
        </w:rPr>
        <w:t>The resource configuration does not have separate resources for Set A and Set B.</w:t>
      </w:r>
    </w:p>
    <w:p w14:paraId="62DEA075" w14:textId="77777777" w:rsidR="00F7409B" w:rsidRPr="000C256F" w:rsidRDefault="00F7409B" w:rsidP="00F7409B">
      <w:pPr>
        <w:pStyle w:val="ListParagraph"/>
        <w:numPr>
          <w:ilvl w:val="0"/>
          <w:numId w:val="10"/>
        </w:numPr>
        <w:ind w:leftChars="0"/>
        <w:rPr>
          <w:rFonts w:ascii="Times New Roman" w:hAnsi="Times New Roman"/>
          <w:kern w:val="0"/>
          <w:sz w:val="20"/>
          <w:szCs w:val="20"/>
          <w:lang w:val="en-GB" w:eastAsia="en-GB"/>
        </w:rPr>
      </w:pPr>
      <w:r w:rsidRPr="000C256F">
        <w:rPr>
          <w:rFonts w:ascii="Times New Roman" w:hAnsi="Times New Roman"/>
          <w:sz w:val="20"/>
          <w:szCs w:val="20"/>
        </w:rPr>
        <w:t>RAN2 to send an LS to RAN1 to inform about the RAN2 agreements on solution for network data logging, including L1 related content for NW-side data collection.</w:t>
      </w:r>
    </w:p>
    <w:p w14:paraId="11BE9FB8" w14:textId="77777777" w:rsidR="00F7409B" w:rsidRPr="000C256F" w:rsidRDefault="00F7409B" w:rsidP="00F7409B">
      <w:pPr>
        <w:pStyle w:val="ListParagraph"/>
        <w:numPr>
          <w:ilvl w:val="0"/>
          <w:numId w:val="10"/>
        </w:numPr>
        <w:ind w:leftChars="0"/>
        <w:rPr>
          <w:rFonts w:ascii="Times New Roman" w:hAnsi="Times New Roman"/>
          <w:kern w:val="0"/>
          <w:sz w:val="20"/>
          <w:szCs w:val="20"/>
          <w:lang w:val="en-GB" w:eastAsia="en-GB"/>
        </w:rPr>
      </w:pPr>
      <w:r w:rsidRPr="000C256F">
        <w:rPr>
          <w:rFonts w:ascii="Times New Roman" w:hAnsi="Times New Roman"/>
          <w:sz w:val="20"/>
          <w:szCs w:val="20"/>
        </w:rPr>
        <w:t>RAN2 to send an LS to RAN3 to inform about the RAN2 agreements on solution for network data logging</w:t>
      </w:r>
    </w:p>
    <w:p w14:paraId="590208F2" w14:textId="77777777" w:rsidR="00F7409B" w:rsidRPr="000C256F" w:rsidRDefault="00F7409B" w:rsidP="00F7409B">
      <w:pPr>
        <w:pStyle w:val="ListParagraph"/>
        <w:numPr>
          <w:ilvl w:val="0"/>
          <w:numId w:val="10"/>
        </w:numPr>
        <w:ind w:leftChars="0"/>
        <w:rPr>
          <w:rFonts w:ascii="Times New Roman" w:hAnsi="Times New Roman"/>
          <w:kern w:val="0"/>
          <w:sz w:val="20"/>
          <w:szCs w:val="20"/>
          <w:lang w:val="en-GB" w:eastAsia="en-GB"/>
        </w:rPr>
      </w:pPr>
      <w:r w:rsidRPr="000C256F">
        <w:rPr>
          <w:rFonts w:ascii="Times New Roman" w:hAnsi="Times New Roman"/>
          <w:sz w:val="20"/>
          <w:szCs w:val="20"/>
        </w:rPr>
        <w:t>Keep event-triggered logging</w:t>
      </w:r>
    </w:p>
    <w:p w14:paraId="3E1E011C" w14:textId="77777777" w:rsidR="00F7409B" w:rsidRPr="000C256F" w:rsidRDefault="00F7409B" w:rsidP="00F7409B">
      <w:pPr>
        <w:pStyle w:val="ListParagraph"/>
        <w:numPr>
          <w:ilvl w:val="0"/>
          <w:numId w:val="10"/>
        </w:numPr>
        <w:ind w:leftChars="0"/>
        <w:rPr>
          <w:rFonts w:ascii="Times New Roman" w:hAnsi="Times New Roman"/>
          <w:kern w:val="0"/>
          <w:sz w:val="20"/>
          <w:szCs w:val="20"/>
          <w:lang w:val="en-GB" w:eastAsia="en-GB"/>
        </w:rPr>
      </w:pPr>
      <w:r w:rsidRPr="000C256F">
        <w:rPr>
          <w:rFonts w:ascii="Times New Roman" w:hAnsi="Times New Roman"/>
          <w:sz w:val="20"/>
          <w:szCs w:val="20"/>
        </w:rPr>
        <w:t xml:space="preserve">Logging configuration is introduced as a new list of configurations under CSI-MeasConfig, based on TP1 in </w:t>
      </w:r>
      <w:r w:rsidRPr="003D0CA5">
        <w:rPr>
          <w:rFonts w:ascii="Times New Roman" w:hAnsi="Times New Roman"/>
          <w:sz w:val="20"/>
          <w:szCs w:val="20"/>
        </w:rPr>
        <w:t>R2-2505860</w:t>
      </w:r>
      <w:r w:rsidRPr="000C256F">
        <w:rPr>
          <w:rFonts w:ascii="Times New Roman" w:hAnsi="Times New Roman"/>
          <w:sz w:val="20"/>
          <w:szCs w:val="20"/>
        </w:rPr>
        <w:t>,</w:t>
      </w:r>
    </w:p>
    <w:p w14:paraId="201D56CE" w14:textId="77777777" w:rsidR="00F7409B" w:rsidRPr="000C256F" w:rsidRDefault="00F7409B" w:rsidP="00F7409B">
      <w:pPr>
        <w:pStyle w:val="ListParagraph"/>
        <w:numPr>
          <w:ilvl w:val="0"/>
          <w:numId w:val="10"/>
        </w:numPr>
        <w:ind w:leftChars="0"/>
        <w:rPr>
          <w:rFonts w:ascii="Times New Roman" w:hAnsi="Times New Roman"/>
          <w:kern w:val="0"/>
          <w:sz w:val="20"/>
          <w:szCs w:val="20"/>
          <w:lang w:val="en-GB" w:eastAsia="en-GB"/>
        </w:rPr>
      </w:pPr>
      <w:r w:rsidRPr="000C256F">
        <w:rPr>
          <w:rFonts w:ascii="Times New Roman" w:hAnsi="Times New Roman"/>
          <w:sz w:val="20"/>
          <w:szCs w:val="20"/>
        </w:rPr>
        <w:t>Event evaluation for the event-triggered logging will be capturing within the existing A1/A2 events (in sub-clauses 5.5.4.2 and 5.5.4.3)</w:t>
      </w:r>
    </w:p>
    <w:p w14:paraId="2097E931" w14:textId="77777777" w:rsidR="00F7409B" w:rsidRPr="008777F8" w:rsidRDefault="00F7409B" w:rsidP="00F7409B">
      <w:pPr>
        <w:pStyle w:val="ListParagraph"/>
        <w:numPr>
          <w:ilvl w:val="0"/>
          <w:numId w:val="10"/>
        </w:numPr>
        <w:ind w:leftChars="0"/>
        <w:rPr>
          <w:rFonts w:ascii="Times New Roman" w:hAnsi="Times New Roman"/>
          <w:kern w:val="0"/>
          <w:sz w:val="20"/>
          <w:szCs w:val="20"/>
          <w:lang w:val="en-GB" w:eastAsia="en-GB"/>
        </w:rPr>
      </w:pPr>
      <w:r w:rsidRPr="008777F8">
        <w:rPr>
          <w:rFonts w:ascii="Times New Roman" w:hAnsi="Times New Roman"/>
          <w:sz w:val="20"/>
          <w:szCs w:val="20"/>
          <w:lang w:eastAsia="sv-SE"/>
        </w:rPr>
        <w:t>For L1-related content for NW-side data collection, it is sufficient to collect the L1-RSRP and/or beam ID as agreed by RAN2.</w:t>
      </w:r>
    </w:p>
    <w:p w14:paraId="7ED9B3CB" w14:textId="77777777" w:rsidR="00F7409B" w:rsidRPr="008777F8" w:rsidRDefault="00F7409B" w:rsidP="00F7409B">
      <w:pPr>
        <w:pStyle w:val="ListParagraph"/>
        <w:numPr>
          <w:ilvl w:val="0"/>
          <w:numId w:val="10"/>
        </w:numPr>
        <w:ind w:leftChars="0"/>
        <w:rPr>
          <w:rFonts w:ascii="Times New Roman" w:hAnsi="Times New Roman"/>
          <w:kern w:val="0"/>
          <w:sz w:val="20"/>
          <w:szCs w:val="20"/>
          <w:lang w:val="en-GB" w:eastAsia="en-GB"/>
        </w:rPr>
      </w:pPr>
      <w:r w:rsidRPr="008777F8">
        <w:rPr>
          <w:rFonts w:ascii="Times New Roman" w:hAnsi="Times New Roman"/>
          <w:sz w:val="20"/>
          <w:szCs w:val="20"/>
        </w:rPr>
        <w:t>Multiplexing of legacy SON/MDT report and AIML logged data is not supported in the same UE information response message.  Up to the network to ensure that data is not requested at the same time</w:t>
      </w:r>
    </w:p>
    <w:p w14:paraId="00D37F64" w14:textId="77777777" w:rsidR="00F7409B" w:rsidRPr="008777F8" w:rsidRDefault="00F7409B" w:rsidP="00F7409B">
      <w:pPr>
        <w:pStyle w:val="ListParagraph"/>
        <w:numPr>
          <w:ilvl w:val="0"/>
          <w:numId w:val="10"/>
        </w:numPr>
        <w:ind w:leftChars="0"/>
        <w:rPr>
          <w:rFonts w:ascii="Times New Roman" w:hAnsi="Times New Roman"/>
          <w:kern w:val="0"/>
          <w:sz w:val="20"/>
          <w:szCs w:val="20"/>
          <w:lang w:val="en-GB" w:eastAsia="en-GB"/>
        </w:rPr>
      </w:pPr>
      <w:r w:rsidRPr="008777F8">
        <w:rPr>
          <w:rFonts w:ascii="Times New Roman" w:hAnsi="Times New Roman"/>
          <w:sz w:val="20"/>
          <w:szCs w:val="20"/>
        </w:rPr>
        <w:t>The logging periodicity of a NW-side data collection configuration is configurable.</w:t>
      </w:r>
    </w:p>
    <w:p w14:paraId="4CCAD08E" w14:textId="77777777" w:rsidR="00F7409B" w:rsidRPr="004A4495" w:rsidRDefault="00F7409B" w:rsidP="00F7409B">
      <w:pPr>
        <w:pStyle w:val="ListParagraph"/>
        <w:numPr>
          <w:ilvl w:val="0"/>
          <w:numId w:val="10"/>
        </w:numPr>
        <w:ind w:leftChars="0"/>
        <w:rPr>
          <w:rFonts w:ascii="Times New Roman" w:hAnsi="Times New Roman"/>
          <w:kern w:val="0"/>
          <w:sz w:val="20"/>
          <w:szCs w:val="20"/>
          <w:lang w:val="en-GB" w:eastAsia="en-GB"/>
        </w:rPr>
      </w:pPr>
      <w:r w:rsidRPr="008777F8">
        <w:rPr>
          <w:rFonts w:ascii="Times New Roman" w:hAnsi="Times New Roman"/>
          <w:sz w:val="20"/>
          <w:szCs w:val="20"/>
        </w:rPr>
        <w:t xml:space="preserve">No further indication/condition is specified (beyond already agreed ones) for the UE to inform source gNB about </w:t>
      </w:r>
      <w:r w:rsidRPr="004A4495">
        <w:rPr>
          <w:rFonts w:ascii="Times New Roman" w:hAnsi="Times New Roman"/>
          <w:sz w:val="20"/>
          <w:szCs w:val="20"/>
        </w:rPr>
        <w:t>data availability before HO in Rel-19.</w:t>
      </w:r>
    </w:p>
    <w:p w14:paraId="1BAFBE64" w14:textId="77777777" w:rsidR="00F7409B" w:rsidRPr="004A4495" w:rsidRDefault="00F7409B" w:rsidP="00F7409B">
      <w:pPr>
        <w:pStyle w:val="ListParagraph"/>
        <w:numPr>
          <w:ilvl w:val="0"/>
          <w:numId w:val="10"/>
        </w:numPr>
        <w:ind w:leftChars="0"/>
        <w:rPr>
          <w:rFonts w:ascii="Times New Roman" w:hAnsi="Times New Roman"/>
          <w:kern w:val="0"/>
          <w:sz w:val="20"/>
          <w:szCs w:val="20"/>
          <w:lang w:val="en-GB" w:eastAsia="en-GB"/>
        </w:rPr>
      </w:pPr>
      <w:r w:rsidRPr="004A4495">
        <w:rPr>
          <w:rFonts w:ascii="Times New Roman" w:hAnsi="Times New Roman"/>
          <w:sz w:val="20"/>
          <w:szCs w:val="20"/>
        </w:rPr>
        <w:t>The UE stores logged data for BM in a variable specific to L1 CSI related measurements.</w:t>
      </w:r>
    </w:p>
    <w:p w14:paraId="4027C95C" w14:textId="77777777" w:rsidR="00F7409B" w:rsidRPr="004A4495" w:rsidRDefault="00F7409B" w:rsidP="00F7409B">
      <w:pPr>
        <w:pStyle w:val="ListParagraph"/>
        <w:numPr>
          <w:ilvl w:val="0"/>
          <w:numId w:val="10"/>
        </w:numPr>
        <w:ind w:leftChars="0"/>
        <w:rPr>
          <w:rFonts w:ascii="Times New Roman" w:hAnsi="Times New Roman"/>
          <w:kern w:val="0"/>
          <w:sz w:val="20"/>
          <w:szCs w:val="20"/>
          <w:lang w:val="en-GB" w:eastAsia="en-GB"/>
        </w:rPr>
      </w:pPr>
      <w:r w:rsidRPr="004A4495">
        <w:rPr>
          <w:rFonts w:ascii="Times New Roman" w:hAnsi="Times New Roman"/>
          <w:sz w:val="20"/>
          <w:szCs w:val="20"/>
        </w:rPr>
        <w:t>Only periodic CSI resources are used for NW sided data collection.  No need for new dynamic MAC CE mechanisms.</w:t>
      </w:r>
    </w:p>
    <w:p w14:paraId="5164AFC1" w14:textId="77777777" w:rsidR="00F7409B" w:rsidRPr="004A4495" w:rsidRDefault="00F7409B" w:rsidP="00F7409B">
      <w:pPr>
        <w:pStyle w:val="ListParagraph"/>
        <w:numPr>
          <w:ilvl w:val="0"/>
          <w:numId w:val="10"/>
        </w:numPr>
        <w:ind w:leftChars="0"/>
        <w:rPr>
          <w:rFonts w:ascii="Times New Roman" w:hAnsi="Times New Roman"/>
          <w:kern w:val="0"/>
          <w:sz w:val="20"/>
          <w:szCs w:val="20"/>
          <w:lang w:val="en-GB" w:eastAsia="en-GB"/>
        </w:rPr>
      </w:pPr>
      <w:r w:rsidRPr="004A4495">
        <w:rPr>
          <w:rFonts w:ascii="Times New Roman" w:hAnsi="Times New Roman"/>
          <w:sz w:val="20"/>
          <w:szCs w:val="20"/>
        </w:rPr>
        <w:t>If LoggedDataCollectionAssistanceConfig is configured, then full buffer and low power indications are configured by default (i.e., no additional fields/bits required to configure them). Data threshold is (optionally) configured by including the threshold in the loggedDataCollectionAssistanceConfig.</w:t>
      </w:r>
    </w:p>
    <w:p w14:paraId="1EB75715" w14:textId="77777777" w:rsidR="00F7409B" w:rsidRPr="004A4495" w:rsidRDefault="00F7409B" w:rsidP="00F7409B">
      <w:pPr>
        <w:pStyle w:val="ListParagraph"/>
        <w:numPr>
          <w:ilvl w:val="0"/>
          <w:numId w:val="10"/>
        </w:numPr>
        <w:ind w:leftChars="0"/>
        <w:rPr>
          <w:rFonts w:ascii="Times New Roman" w:hAnsi="Times New Roman"/>
          <w:kern w:val="0"/>
          <w:sz w:val="20"/>
          <w:szCs w:val="20"/>
          <w:lang w:val="en-GB" w:eastAsia="en-GB"/>
        </w:rPr>
      </w:pPr>
      <w:r w:rsidRPr="004A4495">
        <w:rPr>
          <w:rFonts w:ascii="Times New Roman" w:hAnsi="Times New Roman"/>
          <w:sz w:val="20"/>
          <w:szCs w:val="20"/>
        </w:rPr>
        <w:t>Both the data collection configuration and the UAI configuration related to data collection are released when the UE transitions to IDLE/INACTIVE or initiates re-establishment (including RLF).</w:t>
      </w:r>
    </w:p>
    <w:p w14:paraId="7A947D8B" w14:textId="77777777" w:rsidR="00F7409B" w:rsidRPr="00A26EA4" w:rsidRDefault="00F7409B" w:rsidP="00F7409B">
      <w:pPr>
        <w:pStyle w:val="ListParagraph"/>
        <w:numPr>
          <w:ilvl w:val="0"/>
          <w:numId w:val="10"/>
        </w:numPr>
        <w:ind w:leftChars="0"/>
        <w:rPr>
          <w:rFonts w:ascii="Times New Roman" w:hAnsi="Times New Roman"/>
          <w:kern w:val="0"/>
          <w:sz w:val="20"/>
          <w:szCs w:val="20"/>
          <w:lang w:val="en-GB" w:eastAsia="en-GB"/>
        </w:rPr>
      </w:pPr>
      <w:r w:rsidRPr="004A4495">
        <w:rPr>
          <w:rFonts w:ascii="Times New Roman" w:hAnsi="Times New Roman"/>
          <w:sz w:val="20"/>
          <w:szCs w:val="20"/>
        </w:rPr>
        <w:t>If the buffer is not full or the data threshold is configured and the amount of data is below the threshold, UE does not send data availability indication when it sends low power indication.</w:t>
      </w:r>
    </w:p>
    <w:p w14:paraId="2DA13130" w14:textId="77777777" w:rsidR="00F7409B" w:rsidRPr="00A26EA4" w:rsidRDefault="00F7409B" w:rsidP="00F7409B">
      <w:pPr>
        <w:pStyle w:val="ListParagraph"/>
        <w:numPr>
          <w:ilvl w:val="0"/>
          <w:numId w:val="10"/>
        </w:numPr>
        <w:ind w:leftChars="0"/>
        <w:rPr>
          <w:rFonts w:ascii="Times New Roman" w:hAnsi="Times New Roman"/>
          <w:kern w:val="0"/>
          <w:sz w:val="20"/>
          <w:szCs w:val="20"/>
          <w:lang w:val="en-GB" w:eastAsia="en-GB"/>
        </w:rPr>
      </w:pPr>
      <w:r w:rsidRPr="00A26EA4">
        <w:rPr>
          <w:rFonts w:ascii="Times New Roman" w:hAnsi="Times New Roman"/>
          <w:sz w:val="20"/>
          <w:szCs w:val="20"/>
        </w:rPr>
        <w:t>The possible values for the buffer threshold are 16KB, 32KB and 48KB.  FFS during CR phase in any higher value is needed depending on UE capability discussion</w:t>
      </w:r>
    </w:p>
    <w:p w14:paraId="1BE8C34D" w14:textId="77777777" w:rsidR="00F7409B" w:rsidRPr="00A26EA4" w:rsidRDefault="00F7409B" w:rsidP="00F7409B">
      <w:pPr>
        <w:pStyle w:val="ListParagraph"/>
        <w:numPr>
          <w:ilvl w:val="0"/>
          <w:numId w:val="10"/>
        </w:numPr>
        <w:ind w:leftChars="0"/>
        <w:rPr>
          <w:rFonts w:ascii="Times New Roman" w:hAnsi="Times New Roman"/>
          <w:kern w:val="0"/>
          <w:sz w:val="20"/>
          <w:szCs w:val="20"/>
          <w:lang w:val="en-GB" w:eastAsia="en-GB"/>
        </w:rPr>
      </w:pPr>
      <w:r w:rsidRPr="00A26EA4">
        <w:rPr>
          <w:rFonts w:ascii="Times New Roman" w:hAnsi="Times New Roman"/>
          <w:sz w:val="20"/>
          <w:szCs w:val="20"/>
        </w:rPr>
        <w:t>No additional handling of logged data to be specified (apart from the already agreed release during state transition and RLF, and release upon successful delivery).</w:t>
      </w:r>
    </w:p>
    <w:p w14:paraId="4B9911AD" w14:textId="77777777" w:rsidR="00F7409B" w:rsidRPr="004A4495" w:rsidRDefault="00F7409B" w:rsidP="00F7409B">
      <w:pPr>
        <w:pStyle w:val="ListParagraph"/>
        <w:numPr>
          <w:ilvl w:val="0"/>
          <w:numId w:val="10"/>
        </w:numPr>
        <w:ind w:leftChars="0"/>
        <w:rPr>
          <w:rFonts w:ascii="Times New Roman" w:hAnsi="Times New Roman"/>
          <w:kern w:val="0"/>
          <w:sz w:val="20"/>
          <w:szCs w:val="20"/>
          <w:lang w:val="en-GB" w:eastAsia="en-GB"/>
        </w:rPr>
      </w:pPr>
      <w:r w:rsidRPr="004A4495">
        <w:rPr>
          <w:rFonts w:ascii="Times New Roman" w:hAnsi="Times New Roman"/>
          <w:sz w:val="20"/>
          <w:szCs w:val="20"/>
        </w:rPr>
        <w:t>No further discussion is needed on RRC issue 34 in re-19 as we have only one use case.</w:t>
      </w:r>
    </w:p>
    <w:p w14:paraId="4A47F63C" w14:textId="0BD161F2" w:rsidR="00F7409B" w:rsidRPr="004A4495" w:rsidRDefault="00F7409B" w:rsidP="00F7409B">
      <w:pPr>
        <w:pStyle w:val="ListParagraph"/>
        <w:numPr>
          <w:ilvl w:val="0"/>
          <w:numId w:val="10"/>
        </w:numPr>
        <w:ind w:leftChars="0"/>
        <w:rPr>
          <w:rFonts w:ascii="Times New Roman" w:hAnsi="Times New Roman"/>
          <w:kern w:val="0"/>
          <w:sz w:val="20"/>
          <w:szCs w:val="20"/>
          <w:lang w:val="en-GB" w:eastAsia="en-GB"/>
        </w:rPr>
      </w:pPr>
      <w:r w:rsidRPr="004A4495">
        <w:rPr>
          <w:rFonts w:ascii="Times New Roman" w:hAnsi="Times New Roman"/>
          <w:sz w:val="20"/>
          <w:szCs w:val="20"/>
        </w:rPr>
        <w:t>The UE will indicate the presence of a gap (i.e. there will be no indication on the length of gap or time instance, etc).  Rapporteur will suggest a way to implement</w:t>
      </w:r>
      <w:r w:rsidR="00C261C7">
        <w:rPr>
          <w:rFonts w:ascii="Times New Roman" w:hAnsi="Times New Roman"/>
          <w:sz w:val="20"/>
          <w:szCs w:val="20"/>
        </w:rPr>
        <w:t xml:space="preserve"> that</w:t>
      </w:r>
      <w:r w:rsidRPr="004A4495">
        <w:rPr>
          <w:rFonts w:ascii="Times New Roman" w:hAnsi="Times New Roman"/>
          <w:sz w:val="20"/>
          <w:szCs w:val="20"/>
        </w:rPr>
        <w:t xml:space="preserve"> as part of the RRC review.</w:t>
      </w:r>
    </w:p>
    <w:p w14:paraId="45BE3436" w14:textId="77777777" w:rsidR="00F7409B" w:rsidRPr="004A4495" w:rsidRDefault="00F7409B" w:rsidP="00F7409B">
      <w:pPr>
        <w:pStyle w:val="ListParagraph"/>
        <w:numPr>
          <w:ilvl w:val="0"/>
          <w:numId w:val="10"/>
        </w:numPr>
        <w:ind w:leftChars="0"/>
        <w:rPr>
          <w:rFonts w:ascii="Times New Roman" w:hAnsi="Times New Roman"/>
          <w:kern w:val="0"/>
          <w:sz w:val="20"/>
          <w:szCs w:val="20"/>
          <w:lang w:val="en-GB" w:eastAsia="en-GB"/>
        </w:rPr>
      </w:pPr>
      <w:r w:rsidRPr="004A4495">
        <w:rPr>
          <w:rFonts w:ascii="Times New Roman" w:hAnsi="Times New Roman"/>
          <w:sz w:val="20"/>
          <w:szCs w:val="20"/>
        </w:rPr>
        <w:t>To define field names and IE based on the content of the logged data rather than the specific use case</w:t>
      </w:r>
    </w:p>
    <w:p w14:paraId="2CE5E258" w14:textId="77777777" w:rsidR="00F7409B" w:rsidRPr="004A4495" w:rsidRDefault="00F7409B" w:rsidP="00F7409B">
      <w:pPr>
        <w:pStyle w:val="ListParagraph"/>
        <w:numPr>
          <w:ilvl w:val="0"/>
          <w:numId w:val="10"/>
        </w:numPr>
        <w:ind w:leftChars="0"/>
        <w:rPr>
          <w:rStyle w:val="ui-provider"/>
          <w:rFonts w:ascii="Times New Roman" w:hAnsi="Times New Roman"/>
          <w:kern w:val="0"/>
          <w:sz w:val="20"/>
          <w:szCs w:val="20"/>
          <w:lang w:val="en-GB" w:eastAsia="en-GB"/>
        </w:rPr>
      </w:pPr>
      <w:r w:rsidRPr="004A4495">
        <w:rPr>
          <w:rStyle w:val="ui-provider"/>
          <w:rFonts w:ascii="Times New Roman" w:hAnsi="Times New Roman"/>
          <w:sz w:val="20"/>
          <w:szCs w:val="20"/>
        </w:rPr>
        <w:t>Data forwarding to OAM or source gNB after HO is not in RAN2 scope and understands that other groups don’t have time to work on it.</w:t>
      </w:r>
    </w:p>
    <w:p w14:paraId="0A2924EF" w14:textId="77777777" w:rsidR="00F7409B" w:rsidRPr="004A4495" w:rsidRDefault="00F7409B" w:rsidP="00F7409B">
      <w:pPr>
        <w:pStyle w:val="ListParagraph"/>
        <w:numPr>
          <w:ilvl w:val="0"/>
          <w:numId w:val="10"/>
        </w:numPr>
        <w:ind w:leftChars="0"/>
        <w:rPr>
          <w:rFonts w:ascii="Times New Roman" w:hAnsi="Times New Roman"/>
          <w:kern w:val="0"/>
          <w:sz w:val="20"/>
          <w:szCs w:val="20"/>
          <w:lang w:val="en-GB" w:eastAsia="en-GB"/>
        </w:rPr>
      </w:pPr>
      <w:r w:rsidRPr="004A4495">
        <w:rPr>
          <w:rFonts w:ascii="Times New Roman" w:hAnsi="Times New Roman"/>
          <w:sz w:val="20"/>
          <w:szCs w:val="20"/>
        </w:rPr>
        <w:t>UE discards the logged data upon inter-RAT handover.</w:t>
      </w:r>
    </w:p>
    <w:p w14:paraId="677AABEE" w14:textId="77777777" w:rsidR="00F7409B" w:rsidRPr="004A4495" w:rsidRDefault="00F7409B" w:rsidP="00F7409B">
      <w:pPr>
        <w:pStyle w:val="ListParagraph"/>
        <w:numPr>
          <w:ilvl w:val="0"/>
          <w:numId w:val="10"/>
        </w:numPr>
        <w:ind w:leftChars="0"/>
        <w:rPr>
          <w:rFonts w:ascii="Times New Roman" w:hAnsi="Times New Roman"/>
          <w:kern w:val="0"/>
          <w:sz w:val="20"/>
          <w:szCs w:val="20"/>
          <w:lang w:val="en-GB" w:eastAsia="en-GB"/>
        </w:rPr>
      </w:pPr>
      <w:r w:rsidRPr="004A4495">
        <w:rPr>
          <w:rFonts w:ascii="Times New Roman" w:hAnsi="Times New Roman"/>
          <w:sz w:val="20"/>
          <w:szCs w:val="20"/>
        </w:rPr>
        <w:t>RAN2 confirm that the solution agreed in RAN2#130 is applicable to regular HO and CHO (i.e. 1-bit indication corresponding to each candidate cell configuration in RRCReconfiguration is provided).</w:t>
      </w:r>
    </w:p>
    <w:p w14:paraId="6822B1C2" w14:textId="77777777" w:rsidR="00F7409B" w:rsidRPr="004A4495" w:rsidRDefault="00F7409B" w:rsidP="00F7409B">
      <w:pPr>
        <w:pStyle w:val="ListParagraph"/>
        <w:numPr>
          <w:ilvl w:val="0"/>
          <w:numId w:val="10"/>
        </w:numPr>
        <w:ind w:leftChars="0"/>
        <w:rPr>
          <w:rFonts w:ascii="Times New Roman" w:hAnsi="Times New Roman"/>
          <w:kern w:val="0"/>
          <w:sz w:val="20"/>
          <w:szCs w:val="20"/>
          <w:lang w:val="en-GB" w:eastAsia="en-GB"/>
        </w:rPr>
      </w:pPr>
      <w:r w:rsidRPr="004A4495">
        <w:rPr>
          <w:rFonts w:ascii="Times New Roman" w:hAnsi="Times New Roman"/>
          <w:sz w:val="20"/>
          <w:szCs w:val="20"/>
        </w:rPr>
        <w:t>Do not introduce an indication from the UE to NW about unsuitable data collection configurations in Rel-19.</w:t>
      </w:r>
    </w:p>
    <w:p w14:paraId="160A59B0" w14:textId="77777777" w:rsidR="00F7409B" w:rsidRPr="00E161F3" w:rsidRDefault="00F7409B" w:rsidP="00F7409B">
      <w:r>
        <w:br/>
      </w:r>
      <w:r w:rsidRPr="00E161F3">
        <w:t xml:space="preserve">RAN2 </w:t>
      </w:r>
      <w:r>
        <w:t xml:space="preserve">also </w:t>
      </w:r>
      <w:r w:rsidRPr="00E161F3">
        <w:t>discussed how to reply to the LS from SA5 on OAM-centric solution for NW-side data collection</w:t>
      </w:r>
      <w:r>
        <w:t xml:space="preserve"> (</w:t>
      </w:r>
      <w:r w:rsidRPr="00592C69">
        <w:t>R2-2505043</w:t>
      </w:r>
      <w:r>
        <w:t>)</w:t>
      </w:r>
      <w:r w:rsidRPr="00E161F3">
        <w:t>, and made the following agreements to be included in the LS reply:</w:t>
      </w:r>
    </w:p>
    <w:p w14:paraId="261F723B" w14:textId="77777777" w:rsidR="00F7409B" w:rsidRPr="008777F8" w:rsidRDefault="00F7409B" w:rsidP="00F7409B">
      <w:pPr>
        <w:pStyle w:val="ListParagraph"/>
        <w:numPr>
          <w:ilvl w:val="0"/>
          <w:numId w:val="10"/>
        </w:numPr>
        <w:ind w:leftChars="0"/>
        <w:rPr>
          <w:rFonts w:ascii="Times New Roman" w:hAnsi="Times New Roman"/>
          <w:kern w:val="0"/>
          <w:sz w:val="20"/>
          <w:szCs w:val="20"/>
          <w:lang w:val="en-GB" w:eastAsia="en-GB"/>
        </w:rPr>
      </w:pPr>
      <w:r w:rsidRPr="004A4495">
        <w:rPr>
          <w:rFonts w:ascii="Times New Roman" w:hAnsi="Times New Roman"/>
          <w:sz w:val="20"/>
          <w:szCs w:val="20"/>
        </w:rPr>
        <w:t>For network-side data collection</w:t>
      </w:r>
      <w:r w:rsidRPr="008777F8">
        <w:rPr>
          <w:rFonts w:ascii="Times New Roman" w:hAnsi="Times New Roman"/>
          <w:sz w:val="20"/>
          <w:szCs w:val="20"/>
        </w:rPr>
        <w:t xml:space="preserve"> for beam prediction, measurement reports include the following:</w:t>
      </w:r>
    </w:p>
    <w:p w14:paraId="1F6E0B3E" w14:textId="77777777" w:rsidR="00F7409B" w:rsidRPr="008777F8" w:rsidRDefault="00F7409B" w:rsidP="00F7409B">
      <w:pPr>
        <w:pStyle w:val="ListParagraph"/>
        <w:numPr>
          <w:ilvl w:val="1"/>
          <w:numId w:val="10"/>
        </w:numPr>
        <w:ind w:leftChars="0"/>
        <w:rPr>
          <w:rFonts w:ascii="Times New Roman" w:hAnsi="Times New Roman"/>
          <w:kern w:val="0"/>
          <w:sz w:val="20"/>
          <w:szCs w:val="20"/>
          <w:lang w:val="en-GB" w:eastAsia="en-GB"/>
        </w:rPr>
      </w:pPr>
      <w:r w:rsidRPr="008777F8">
        <w:rPr>
          <w:rFonts w:ascii="Times New Roman" w:hAnsi="Times New Roman"/>
          <w:sz w:val="20"/>
          <w:szCs w:val="20"/>
        </w:rPr>
        <w:t>Cell identity: CGI or PCI of the cell to which the measurement results are related.</w:t>
      </w:r>
    </w:p>
    <w:p w14:paraId="5BB1F9C7" w14:textId="77777777" w:rsidR="00F7409B" w:rsidRPr="008777F8" w:rsidRDefault="00F7409B" w:rsidP="00F7409B">
      <w:pPr>
        <w:pStyle w:val="ListParagraph"/>
        <w:numPr>
          <w:ilvl w:val="1"/>
          <w:numId w:val="10"/>
        </w:numPr>
        <w:ind w:leftChars="0"/>
        <w:rPr>
          <w:rFonts w:ascii="Times New Roman" w:hAnsi="Times New Roman"/>
          <w:kern w:val="0"/>
          <w:sz w:val="20"/>
          <w:szCs w:val="20"/>
          <w:lang w:val="en-GB" w:eastAsia="en-GB"/>
        </w:rPr>
      </w:pPr>
      <w:r w:rsidRPr="008777F8">
        <w:rPr>
          <w:rFonts w:ascii="Times New Roman" w:hAnsi="Times New Roman"/>
          <w:sz w:val="20"/>
          <w:szCs w:val="20"/>
        </w:rPr>
        <w:t>Logged L1 radio measurement results including the beam identifiers associated to CSI-RS resources or SSBs (CSI-RS IDs or SSB IDs) and the corresponding measured L1-RSRPs.</w:t>
      </w:r>
    </w:p>
    <w:p w14:paraId="55C8203B" w14:textId="77777777" w:rsidR="00F7409B" w:rsidRPr="008777F8" w:rsidRDefault="00F7409B" w:rsidP="00F7409B">
      <w:pPr>
        <w:pStyle w:val="ListParagraph"/>
        <w:numPr>
          <w:ilvl w:val="1"/>
          <w:numId w:val="10"/>
        </w:numPr>
        <w:ind w:leftChars="0"/>
        <w:rPr>
          <w:rFonts w:ascii="Times New Roman" w:hAnsi="Times New Roman"/>
          <w:kern w:val="0"/>
          <w:sz w:val="20"/>
          <w:szCs w:val="20"/>
          <w:lang w:val="en-GB" w:eastAsia="en-GB"/>
        </w:rPr>
      </w:pPr>
      <w:r w:rsidRPr="008777F8">
        <w:rPr>
          <w:rFonts w:ascii="Times New Roman" w:hAnsi="Times New Roman"/>
          <w:sz w:val="20"/>
          <w:szCs w:val="20"/>
        </w:rPr>
        <w:t>The UE will indicate the presence of a gap (i.e. there will be no indication on the length of gap or time instance, etc).</w:t>
      </w:r>
    </w:p>
    <w:p w14:paraId="79896892" w14:textId="77777777" w:rsidR="00F7409B" w:rsidRPr="008777F8" w:rsidRDefault="00F7409B" w:rsidP="00F7409B">
      <w:pPr>
        <w:pStyle w:val="ListParagraph"/>
        <w:numPr>
          <w:ilvl w:val="0"/>
          <w:numId w:val="10"/>
        </w:numPr>
        <w:ind w:leftChars="0"/>
        <w:rPr>
          <w:rFonts w:ascii="Times New Roman" w:hAnsi="Times New Roman"/>
          <w:kern w:val="0"/>
          <w:sz w:val="20"/>
          <w:szCs w:val="20"/>
          <w:lang w:val="en-GB" w:eastAsia="en-GB"/>
        </w:rPr>
      </w:pPr>
      <w:r w:rsidRPr="008777F8">
        <w:rPr>
          <w:rFonts w:ascii="Times New Roman" w:hAnsi="Times New Roman"/>
          <w:sz w:val="20"/>
          <w:szCs w:val="20"/>
        </w:rPr>
        <w:t>The required L1 measurements (i.e. L1-RSRP of CSI-RS(s) or SSBs) are defined in TS 38.215 which is referenced in the definition of M1 measurement in TS 37.320.</w:t>
      </w:r>
    </w:p>
    <w:p w14:paraId="277DB3E2" w14:textId="77777777" w:rsidR="00F7409B" w:rsidRPr="008777F8" w:rsidRDefault="00F7409B" w:rsidP="00F7409B">
      <w:pPr>
        <w:pStyle w:val="ListParagraph"/>
        <w:numPr>
          <w:ilvl w:val="0"/>
          <w:numId w:val="10"/>
        </w:numPr>
        <w:ind w:leftChars="0"/>
        <w:rPr>
          <w:rFonts w:ascii="Times New Roman" w:hAnsi="Times New Roman"/>
          <w:kern w:val="0"/>
          <w:sz w:val="20"/>
          <w:szCs w:val="20"/>
          <w:lang w:val="en-GB" w:eastAsia="en-GB"/>
        </w:rPr>
      </w:pPr>
      <w:r w:rsidRPr="008777F8">
        <w:rPr>
          <w:rFonts w:ascii="Times New Roman" w:hAnsi="Times New Roman"/>
          <w:sz w:val="20"/>
          <w:szCs w:val="20"/>
        </w:rPr>
        <w:t>RAN2 needs to ask SA5 how to transfer the measurement report with the above content and whether the M1 measurement defined in clause 5.4.1.1 of TS 37.320 can be used to transfer the measurement reports with the above content or not.</w:t>
      </w:r>
    </w:p>
    <w:p w14:paraId="1C6AAEE9" w14:textId="77777777" w:rsidR="00F7409B" w:rsidRPr="008777F8" w:rsidRDefault="00F7409B" w:rsidP="00F7409B">
      <w:pPr>
        <w:pStyle w:val="ListParagraph"/>
        <w:numPr>
          <w:ilvl w:val="0"/>
          <w:numId w:val="10"/>
        </w:numPr>
        <w:ind w:leftChars="0"/>
        <w:rPr>
          <w:rFonts w:ascii="Times New Roman" w:hAnsi="Times New Roman"/>
          <w:kern w:val="0"/>
          <w:sz w:val="20"/>
          <w:szCs w:val="20"/>
          <w:lang w:val="en-GB" w:eastAsia="en-GB"/>
        </w:rPr>
      </w:pPr>
      <w:r w:rsidRPr="008777F8">
        <w:rPr>
          <w:rFonts w:ascii="Times New Roman" w:hAnsi="Times New Roman"/>
          <w:sz w:val="20"/>
          <w:szCs w:val="20"/>
        </w:rPr>
        <w:t>The gNB will configure the UE to log the above content via the NW-side data collection configuration, which is different from legacy immediate MDT configuration.</w:t>
      </w:r>
    </w:p>
    <w:p w14:paraId="43C4D0E6" w14:textId="77777777" w:rsidR="00F7409B" w:rsidRPr="001F431F" w:rsidRDefault="00F7409B" w:rsidP="00F7409B">
      <w:pPr>
        <w:pStyle w:val="ListParagraph"/>
        <w:ind w:leftChars="0" w:left="720"/>
        <w:rPr>
          <w:rFonts w:ascii="Times New Roman" w:eastAsia="MS Mincho" w:hAnsi="Times New Roman"/>
          <w:iCs/>
          <w:kern w:val="0"/>
          <w:sz w:val="20"/>
          <w:szCs w:val="20"/>
        </w:rPr>
      </w:pPr>
    </w:p>
    <w:p w14:paraId="708EE07E" w14:textId="77777777" w:rsidR="00F7409B" w:rsidRDefault="00F7409B" w:rsidP="00F7409B">
      <w:pPr>
        <w:rPr>
          <w:rFonts w:eastAsia="MS Mincho"/>
          <w:iCs/>
          <w:lang w:val="en-US" w:eastAsia="ja-JP"/>
        </w:rPr>
      </w:pPr>
      <w:r>
        <w:rPr>
          <w:rFonts w:eastAsia="MS Mincho"/>
          <w:iCs/>
          <w:lang w:val="en-US" w:eastAsia="ja-JP"/>
        </w:rPr>
        <w:t>Further, the topic of user consent for NW</w:t>
      </w:r>
      <w:r w:rsidRPr="008777F8">
        <w:t>-</w:t>
      </w:r>
      <w:r>
        <w:t xml:space="preserve">side data collection was brought up. RAN2 agreed to send an LS to SA3 indicating our work on NW-sided gNB and OAM centric data collection and the content of collected data.  The LS will indicate that </w:t>
      </w:r>
      <w:r>
        <w:lastRenderedPageBreak/>
        <w:t>RAN2 discussed the need for user consent and that SA3 should take this into account and decide on the need for user consent for NW-sided data collection.</w:t>
      </w:r>
      <w:r>
        <w:rPr>
          <w:rFonts w:eastAsia="MS Mincho"/>
          <w:iCs/>
          <w:lang w:val="en-US" w:eastAsia="ja-JP"/>
        </w:rPr>
        <w:t xml:space="preserve"> </w:t>
      </w:r>
    </w:p>
    <w:p w14:paraId="344732EB" w14:textId="77777777" w:rsidR="00F7409B" w:rsidRPr="00DF55FC" w:rsidRDefault="00F7409B" w:rsidP="00F7409B">
      <w:pPr>
        <w:rPr>
          <w:szCs w:val="24"/>
        </w:rPr>
      </w:pPr>
      <w:r w:rsidRPr="00CB07F7">
        <w:rPr>
          <w:rFonts w:eastAsia="MS Mincho"/>
          <w:iCs/>
          <w:lang w:val="en-US" w:eastAsia="ja-JP"/>
        </w:rPr>
        <w:t>RAN2#1</w:t>
      </w:r>
      <w:r>
        <w:rPr>
          <w:rFonts w:eastAsia="MS Mincho"/>
          <w:iCs/>
          <w:lang w:val="en-US" w:eastAsia="ja-JP"/>
        </w:rPr>
        <w:t>31</w:t>
      </w:r>
      <w:r w:rsidRPr="00CB07F7">
        <w:rPr>
          <w:rFonts w:eastAsia="MS Mincho"/>
          <w:iCs/>
          <w:lang w:val="en-US" w:eastAsia="ja-JP"/>
        </w:rPr>
        <w:t xml:space="preserve"> discussed </w:t>
      </w:r>
      <w:r w:rsidRPr="00CB07F7">
        <w:rPr>
          <w:rFonts w:eastAsia="MS Mincho"/>
          <w:b/>
          <w:bCs/>
          <w:iCs/>
          <w:lang w:val="en-US" w:eastAsia="ja-JP"/>
        </w:rPr>
        <w:t xml:space="preserve">LCM for </w:t>
      </w:r>
      <w:r>
        <w:rPr>
          <w:rFonts w:eastAsia="MS Mincho"/>
          <w:b/>
          <w:bCs/>
          <w:iCs/>
          <w:lang w:val="en-US" w:eastAsia="ja-JP"/>
        </w:rPr>
        <w:t>Positioning</w:t>
      </w:r>
      <w:r w:rsidRPr="00CB07F7">
        <w:rPr>
          <w:rFonts w:eastAsia="MS Mincho"/>
          <w:b/>
          <w:bCs/>
          <w:iCs/>
          <w:lang w:val="en-US" w:eastAsia="ja-JP"/>
        </w:rPr>
        <w:t xml:space="preserve"> use case</w:t>
      </w:r>
      <w:r w:rsidRPr="00CB07F7">
        <w:rPr>
          <w:rFonts w:eastAsia="MS Mincho"/>
          <w:iCs/>
          <w:lang w:val="en-US" w:eastAsia="ja-JP"/>
        </w:rPr>
        <w:t xml:space="preserve"> and made the following agreements</w:t>
      </w:r>
      <w:r>
        <w:rPr>
          <w:rFonts w:eastAsia="MS Mincho"/>
          <w:iCs/>
          <w:lang w:val="en-US" w:eastAsia="ja-JP"/>
        </w:rPr>
        <w:t>:</w:t>
      </w:r>
    </w:p>
    <w:p w14:paraId="2A791FA3" w14:textId="77777777" w:rsidR="00F7409B" w:rsidRPr="003D06C5" w:rsidRDefault="00F7409B" w:rsidP="00F7409B">
      <w:pPr>
        <w:pStyle w:val="Doc-text2"/>
        <w:numPr>
          <w:ilvl w:val="0"/>
          <w:numId w:val="10"/>
        </w:numPr>
        <w:rPr>
          <w:rFonts w:ascii="Times New Roman" w:eastAsia="MS Mincho" w:hAnsi="Times New Roman"/>
          <w:iCs/>
          <w:szCs w:val="20"/>
          <w:lang w:val="en-US" w:eastAsia="ja-JP"/>
        </w:rPr>
      </w:pPr>
      <w:r w:rsidRPr="003D06C5">
        <w:rPr>
          <w:rFonts w:ascii="Times New Roman" w:hAnsi="Times New Roman"/>
          <w:bCs/>
        </w:rPr>
        <w:t>Do not introduce a request for additional PRUs (e.g., a number of PRUs) in the Request Assistance Data message</w:t>
      </w:r>
    </w:p>
    <w:p w14:paraId="03BF87E3" w14:textId="77777777" w:rsidR="00F7409B" w:rsidRPr="003D06C5" w:rsidRDefault="00F7409B" w:rsidP="00F7409B">
      <w:pPr>
        <w:pStyle w:val="Doc-text2"/>
        <w:numPr>
          <w:ilvl w:val="0"/>
          <w:numId w:val="10"/>
        </w:numPr>
        <w:rPr>
          <w:rFonts w:ascii="Times New Roman" w:eastAsia="MS Mincho" w:hAnsi="Times New Roman"/>
          <w:iCs/>
          <w:szCs w:val="20"/>
          <w:lang w:val="en-US" w:eastAsia="ja-JP"/>
        </w:rPr>
      </w:pPr>
      <w:r w:rsidRPr="003D06C5">
        <w:rPr>
          <w:rFonts w:ascii="Times New Roman" w:hAnsi="Times New Roman"/>
        </w:rPr>
        <w:t>"Batch reporting", i.e., reporting of up to 32 location results in a single report as supported for the current NR positioning methods, is also applicable to "NR AI/ML Positioning Case 1".</w:t>
      </w:r>
    </w:p>
    <w:p w14:paraId="65CCB082" w14:textId="77777777" w:rsidR="00F7409B" w:rsidRPr="003D06C5" w:rsidRDefault="00F7409B" w:rsidP="00F7409B">
      <w:pPr>
        <w:pStyle w:val="Doc-text2"/>
        <w:numPr>
          <w:ilvl w:val="0"/>
          <w:numId w:val="10"/>
        </w:numPr>
        <w:rPr>
          <w:rFonts w:ascii="Times New Roman" w:eastAsia="MS Mincho" w:hAnsi="Times New Roman"/>
          <w:iCs/>
          <w:szCs w:val="20"/>
          <w:lang w:val="en-US" w:eastAsia="ja-JP"/>
        </w:rPr>
      </w:pPr>
      <w:r w:rsidRPr="003D06C5">
        <w:rPr>
          <w:rFonts w:ascii="Times New Roman" w:hAnsi="Times New Roman"/>
        </w:rPr>
        <w:t>Keep NR-DL-AIML-RequestLocationInformation, excluding UE-assisted measurement parameters, and retain only UE-based and common parameters (e.g., nr-AssistanceAvailability).</w:t>
      </w:r>
    </w:p>
    <w:p w14:paraId="789C4909" w14:textId="77777777" w:rsidR="00F7409B" w:rsidRPr="003D06C5" w:rsidRDefault="00F7409B" w:rsidP="00F7409B">
      <w:pPr>
        <w:pStyle w:val="Doc-text2"/>
        <w:numPr>
          <w:ilvl w:val="0"/>
          <w:numId w:val="10"/>
        </w:numPr>
        <w:rPr>
          <w:rFonts w:ascii="Times New Roman" w:eastAsia="MS Mincho" w:hAnsi="Times New Roman"/>
          <w:iCs/>
          <w:szCs w:val="20"/>
          <w:lang w:val="en-US" w:eastAsia="ja-JP"/>
        </w:rPr>
      </w:pPr>
      <w:r w:rsidRPr="003D06C5">
        <w:rPr>
          <w:rFonts w:ascii="Times New Roman" w:hAnsi="Times New Roman"/>
        </w:rPr>
        <w:t>For AI/ML positioning Case 1, the LocationInformationType field in CommonIEsRequestLocationInformation shall be set to locationEstimateRequired. Other values, including locationMeasurementsRequired, locationEstimatePreferred, locationMeasurementsPreferred, and locationEstimateAndMeasurementsRequired, are not applicable and shall not be used.   No specification impact.</w:t>
      </w:r>
    </w:p>
    <w:p w14:paraId="1EAAC7FF" w14:textId="77777777" w:rsidR="00F7409B" w:rsidRPr="003D06C5" w:rsidRDefault="00F7409B" w:rsidP="00F7409B">
      <w:pPr>
        <w:pStyle w:val="Doc-text2"/>
        <w:numPr>
          <w:ilvl w:val="0"/>
          <w:numId w:val="10"/>
        </w:numPr>
        <w:rPr>
          <w:rFonts w:ascii="Times New Roman" w:eastAsia="MS Mincho" w:hAnsi="Times New Roman"/>
          <w:iCs/>
          <w:szCs w:val="20"/>
          <w:lang w:val="en-US" w:eastAsia="ja-JP"/>
        </w:rPr>
      </w:pPr>
      <w:r w:rsidRPr="003D06C5">
        <w:rPr>
          <w:rFonts w:ascii="Times New Roman" w:hAnsi="Times New Roman"/>
        </w:rPr>
        <w:t>We do not introduce new error cause for the target device error causes.</w:t>
      </w:r>
    </w:p>
    <w:p w14:paraId="18C74081" w14:textId="77777777" w:rsidR="00F7409B" w:rsidRPr="003D06C5" w:rsidRDefault="00F7409B" w:rsidP="00F7409B">
      <w:pPr>
        <w:pStyle w:val="Doc-text2"/>
        <w:numPr>
          <w:ilvl w:val="0"/>
          <w:numId w:val="10"/>
        </w:numPr>
        <w:rPr>
          <w:rFonts w:ascii="Times New Roman" w:eastAsia="MS Mincho" w:hAnsi="Times New Roman"/>
          <w:iCs/>
          <w:szCs w:val="20"/>
          <w:lang w:val="en-US" w:eastAsia="ja-JP"/>
        </w:rPr>
      </w:pPr>
      <w:r w:rsidRPr="003D06C5">
        <w:rPr>
          <w:rFonts w:ascii="Times New Roman" w:hAnsi="Times New Roman"/>
        </w:rPr>
        <w:t>Case 3a and Case 3b can be supported without new impact to LPP</w:t>
      </w:r>
    </w:p>
    <w:p w14:paraId="2F02578D" w14:textId="77777777" w:rsidR="00F7409B" w:rsidRPr="003D06C5" w:rsidRDefault="00F7409B" w:rsidP="00F7409B">
      <w:pPr>
        <w:pStyle w:val="Doc-text2"/>
        <w:numPr>
          <w:ilvl w:val="0"/>
          <w:numId w:val="10"/>
        </w:numPr>
        <w:rPr>
          <w:rFonts w:ascii="Times New Roman" w:eastAsia="MS Mincho" w:hAnsi="Times New Roman"/>
          <w:iCs/>
          <w:szCs w:val="20"/>
          <w:lang w:val="en-US" w:eastAsia="ja-JP"/>
        </w:rPr>
      </w:pPr>
      <w:r w:rsidRPr="003D06C5">
        <w:rPr>
          <w:rFonts w:ascii="Times New Roman" w:hAnsi="Times New Roman"/>
        </w:rPr>
        <w:t>Introduce list of global cell information (i.e., NCGIs, or PCIs with ARFCN) and TRP ID, as the request associated information to ensure consistency between training and inference.</w:t>
      </w:r>
    </w:p>
    <w:p w14:paraId="07E58907" w14:textId="77777777" w:rsidR="00F7409B" w:rsidRPr="003D06C5" w:rsidRDefault="00F7409B" w:rsidP="00F7409B">
      <w:pPr>
        <w:pStyle w:val="Doc-text2"/>
        <w:numPr>
          <w:ilvl w:val="0"/>
          <w:numId w:val="10"/>
        </w:numPr>
        <w:rPr>
          <w:rFonts w:ascii="Times New Roman" w:eastAsia="MS Mincho" w:hAnsi="Times New Roman"/>
          <w:iCs/>
          <w:szCs w:val="20"/>
          <w:lang w:val="en-US" w:eastAsia="ja-JP"/>
        </w:rPr>
      </w:pPr>
      <w:r w:rsidRPr="003D06C5">
        <w:rPr>
          <w:rFonts w:ascii="Times New Roman" w:hAnsi="Times New Roman"/>
        </w:rPr>
        <w:t>The UE asks specific TRPs for PRS transmission with on-demand PRS configuration, i.e., within NR-On-Demand-DL-PRS-Request</w:t>
      </w:r>
    </w:p>
    <w:p w14:paraId="0BC68BFE" w14:textId="77777777" w:rsidR="00F7409B" w:rsidRPr="003D06C5" w:rsidRDefault="00F7409B" w:rsidP="00F7409B">
      <w:pPr>
        <w:pStyle w:val="Doc-text2"/>
        <w:numPr>
          <w:ilvl w:val="0"/>
          <w:numId w:val="10"/>
        </w:numPr>
        <w:rPr>
          <w:rFonts w:ascii="Times New Roman" w:eastAsia="MS Mincho" w:hAnsi="Times New Roman"/>
          <w:iCs/>
          <w:szCs w:val="20"/>
          <w:lang w:val="en-US" w:eastAsia="ja-JP"/>
        </w:rPr>
      </w:pPr>
      <w:r w:rsidRPr="003D06C5">
        <w:rPr>
          <w:rFonts w:ascii="Times New Roman" w:hAnsi="Times New Roman"/>
        </w:rPr>
        <w:t>Similar to BM, UE decides the applicable functionalities based on NW-side additional conditions (if provided), UE-side additional conditions (internally known by UE) and model availability in device.  If nw side additional conditions are not provided then we follow BM conclusion.   No stage 3 impacts.</w:t>
      </w:r>
    </w:p>
    <w:p w14:paraId="5AF53676" w14:textId="77777777" w:rsidR="00F7409B" w:rsidRPr="003D06C5" w:rsidRDefault="00F7409B" w:rsidP="00F7409B">
      <w:pPr>
        <w:pStyle w:val="Doc-text2"/>
        <w:numPr>
          <w:ilvl w:val="0"/>
          <w:numId w:val="10"/>
        </w:numPr>
        <w:rPr>
          <w:rFonts w:ascii="Times New Roman" w:eastAsia="MS Mincho" w:hAnsi="Times New Roman"/>
          <w:iCs/>
          <w:szCs w:val="20"/>
          <w:lang w:val="en-US" w:eastAsia="ja-JP"/>
        </w:rPr>
      </w:pPr>
      <w:r w:rsidRPr="003D06C5">
        <w:rPr>
          <w:rFonts w:ascii="Times New Roman" w:hAnsi="Times New Roman"/>
        </w:rPr>
        <w:t>Similar to AI PHY, when applicability changes the UE should report this to the LMF and only what changed.   For now capture this at least in stage 2.  Check offline if and how this would be implemented in stage 3.</w:t>
      </w:r>
    </w:p>
    <w:p w14:paraId="0C3726A3" w14:textId="77777777" w:rsidR="00F7409B" w:rsidRPr="003D06C5" w:rsidRDefault="00F7409B" w:rsidP="00F7409B">
      <w:pPr>
        <w:pStyle w:val="Doc-text2"/>
        <w:numPr>
          <w:ilvl w:val="0"/>
          <w:numId w:val="10"/>
        </w:numPr>
        <w:rPr>
          <w:rFonts w:ascii="Times New Roman" w:eastAsia="MS Mincho" w:hAnsi="Times New Roman"/>
          <w:iCs/>
          <w:szCs w:val="20"/>
          <w:lang w:val="en-US" w:eastAsia="ja-JP"/>
        </w:rPr>
      </w:pPr>
      <w:r w:rsidRPr="003D06C5">
        <w:rPr>
          <w:rFonts w:ascii="Times New Roman" w:hAnsi="Times New Roman"/>
        </w:rPr>
        <w:t>Wait for RAN1 for LPP-21.  Take what RAN1 gives us and we implemented.   Can compile an LS for next meeting if we have questions.</w:t>
      </w:r>
    </w:p>
    <w:p w14:paraId="3AD1DF8E" w14:textId="77777777" w:rsidR="00F7409B" w:rsidRDefault="00F7409B" w:rsidP="00F7409B">
      <w:pPr>
        <w:rPr>
          <w:szCs w:val="24"/>
          <w:lang w:val="en-US"/>
        </w:rPr>
      </w:pPr>
    </w:p>
    <w:p w14:paraId="207A2819" w14:textId="77777777" w:rsidR="00F7409B" w:rsidRDefault="00F7409B" w:rsidP="00F7409B">
      <w:pPr>
        <w:rPr>
          <w:rFonts w:eastAsia="MS Mincho"/>
          <w:iCs/>
          <w:lang w:val="en-US" w:eastAsia="ja-JP"/>
        </w:rPr>
      </w:pPr>
      <w:r w:rsidRPr="00CB07F7">
        <w:rPr>
          <w:rFonts w:eastAsia="MS Mincho"/>
          <w:iCs/>
          <w:lang w:val="en-US" w:eastAsia="ja-JP"/>
        </w:rPr>
        <w:t>RAN2#1</w:t>
      </w:r>
      <w:r>
        <w:rPr>
          <w:rFonts w:eastAsia="MS Mincho"/>
          <w:iCs/>
          <w:lang w:val="en-US" w:eastAsia="ja-JP"/>
        </w:rPr>
        <w:t>31</w:t>
      </w:r>
      <w:r w:rsidRPr="00CB07F7">
        <w:rPr>
          <w:rFonts w:eastAsia="MS Mincho"/>
          <w:iCs/>
          <w:lang w:val="en-US" w:eastAsia="ja-JP"/>
        </w:rPr>
        <w:t xml:space="preserve"> discussed </w:t>
      </w:r>
      <w:r>
        <w:rPr>
          <w:rFonts w:eastAsia="MS Mincho"/>
          <w:iCs/>
          <w:lang w:val="en-US" w:eastAsia="ja-JP"/>
        </w:rPr>
        <w:t xml:space="preserve">Rel.19 </w:t>
      </w:r>
      <w:r>
        <w:rPr>
          <w:rFonts w:eastAsia="MS Mincho"/>
          <w:b/>
          <w:bCs/>
          <w:iCs/>
          <w:lang w:val="en-US" w:eastAsia="ja-JP"/>
        </w:rPr>
        <w:t>UE capabilities</w:t>
      </w:r>
      <w:r w:rsidRPr="00CB07F7">
        <w:rPr>
          <w:rFonts w:eastAsia="MS Mincho"/>
          <w:iCs/>
          <w:lang w:val="en-US" w:eastAsia="ja-JP"/>
        </w:rPr>
        <w:t xml:space="preserve"> and made the following agreements</w:t>
      </w:r>
      <w:r>
        <w:rPr>
          <w:rFonts w:eastAsia="MS Mincho"/>
          <w:iCs/>
          <w:lang w:val="en-US" w:eastAsia="ja-JP"/>
        </w:rPr>
        <w:t>:</w:t>
      </w:r>
    </w:p>
    <w:p w14:paraId="096114F0" w14:textId="77777777" w:rsidR="00F7409B" w:rsidRPr="00F91439" w:rsidRDefault="00F7409B" w:rsidP="00F7409B">
      <w:pPr>
        <w:pStyle w:val="ListParagraph"/>
        <w:numPr>
          <w:ilvl w:val="0"/>
          <w:numId w:val="14"/>
        </w:numPr>
        <w:ind w:leftChars="0"/>
        <w:rPr>
          <w:rFonts w:ascii="Times New Roman" w:hAnsi="Times New Roman"/>
          <w:sz w:val="20"/>
          <w:szCs w:val="20"/>
        </w:rPr>
      </w:pPr>
      <w:r w:rsidRPr="00F91439">
        <w:rPr>
          <w:rFonts w:ascii="Times New Roman" w:hAnsi="Times New Roman"/>
          <w:sz w:val="20"/>
          <w:szCs w:val="20"/>
        </w:rPr>
        <w:t>If UE supports NW side data collection, it is mandatory for UE to support the minimum AS layer memory size of 64kB for UE supporting AI/ML based beam management, which is shared across all use cases with NW-sided model.   The assumption is that this will be shared across all use cases (i.e. Rel-20 as well)</w:t>
      </w:r>
    </w:p>
    <w:p w14:paraId="6C6CE419" w14:textId="77777777" w:rsidR="00F7409B" w:rsidRPr="00F91439" w:rsidRDefault="00F7409B" w:rsidP="00F7409B">
      <w:pPr>
        <w:pStyle w:val="ListParagraph"/>
        <w:numPr>
          <w:ilvl w:val="0"/>
          <w:numId w:val="14"/>
        </w:numPr>
        <w:ind w:leftChars="0"/>
        <w:rPr>
          <w:rFonts w:ascii="Times New Roman" w:hAnsi="Times New Roman"/>
          <w:sz w:val="20"/>
          <w:szCs w:val="20"/>
        </w:rPr>
      </w:pPr>
      <w:r w:rsidRPr="00F91439">
        <w:rPr>
          <w:rFonts w:ascii="Times New Roman" w:hAnsi="Times New Roman"/>
          <w:sz w:val="20"/>
          <w:szCs w:val="20"/>
        </w:rPr>
        <w:t>FFS on whether UE can support other memory sizes and indicate to network via optional capability signaling.</w:t>
      </w:r>
    </w:p>
    <w:p w14:paraId="287773AB" w14:textId="77777777" w:rsidR="00F7409B" w:rsidRPr="00F91439" w:rsidRDefault="00F7409B" w:rsidP="00F7409B">
      <w:pPr>
        <w:pStyle w:val="ListParagraph"/>
        <w:numPr>
          <w:ilvl w:val="0"/>
          <w:numId w:val="14"/>
        </w:numPr>
        <w:ind w:leftChars="0"/>
        <w:rPr>
          <w:rFonts w:ascii="Times New Roman" w:hAnsi="Times New Roman"/>
          <w:sz w:val="20"/>
          <w:szCs w:val="20"/>
        </w:rPr>
      </w:pPr>
      <w:r w:rsidRPr="00F91439">
        <w:rPr>
          <w:rFonts w:ascii="Times New Roman" w:hAnsi="Times New Roman"/>
          <w:sz w:val="20"/>
          <w:szCs w:val="20"/>
        </w:rPr>
        <w:t>Include RAN2 feature ‘UE can provide update of applicability reporting via UAI’ as part of RAN1 FGs (e.g., 58-0-1 and/or FG 58-1-2/3/4/5, the details of those feature group depend on RAN1 progress) once implemented.</w:t>
      </w:r>
    </w:p>
    <w:p w14:paraId="099D1FD8" w14:textId="77777777" w:rsidR="00F7409B" w:rsidRPr="00F91439" w:rsidRDefault="00F7409B" w:rsidP="00F7409B">
      <w:pPr>
        <w:pStyle w:val="ListParagraph"/>
        <w:numPr>
          <w:ilvl w:val="0"/>
          <w:numId w:val="14"/>
        </w:numPr>
        <w:ind w:leftChars="0"/>
        <w:rPr>
          <w:rFonts w:ascii="Times New Roman" w:hAnsi="Times New Roman"/>
          <w:sz w:val="20"/>
          <w:szCs w:val="20"/>
        </w:rPr>
      </w:pPr>
      <w:r w:rsidRPr="00F91439">
        <w:rPr>
          <w:rFonts w:ascii="Times New Roman" w:hAnsi="Times New Roman"/>
          <w:sz w:val="20"/>
          <w:szCs w:val="20"/>
        </w:rPr>
        <w:t>Introduce two conditional mandatory capabilities (with signaling) for AI/ML based BM Option A and Option B, if UE supports FG58-0-1 and/or FG58-1-2/3/4/5 (the details of those feature group depend on RAN1 progress).</w:t>
      </w:r>
    </w:p>
    <w:p w14:paraId="6BDB6833" w14:textId="77777777" w:rsidR="00F7409B" w:rsidRPr="00F91439" w:rsidRDefault="00F7409B" w:rsidP="00F7409B">
      <w:pPr>
        <w:pStyle w:val="ListParagraph"/>
        <w:numPr>
          <w:ilvl w:val="0"/>
          <w:numId w:val="14"/>
        </w:numPr>
        <w:ind w:leftChars="0"/>
        <w:rPr>
          <w:rFonts w:ascii="Times New Roman" w:hAnsi="Times New Roman"/>
          <w:sz w:val="20"/>
          <w:szCs w:val="20"/>
        </w:rPr>
      </w:pPr>
      <w:r w:rsidRPr="00F91439">
        <w:rPr>
          <w:rFonts w:ascii="Times New Roman" w:hAnsi="Times New Roman"/>
          <w:sz w:val="20"/>
          <w:szCs w:val="20"/>
        </w:rPr>
        <w:t>Include RAN2 feature ‘providing UE preferred configuration for UE-side data collection’ as part of RAN1 FG58-1-7/FG58-3-4 (once implemented).</w:t>
      </w:r>
    </w:p>
    <w:p w14:paraId="5B395859" w14:textId="77777777" w:rsidR="00F7409B" w:rsidRPr="00F91439" w:rsidRDefault="00F7409B" w:rsidP="00F7409B">
      <w:pPr>
        <w:pStyle w:val="ListParagraph"/>
        <w:numPr>
          <w:ilvl w:val="0"/>
          <w:numId w:val="14"/>
        </w:numPr>
        <w:ind w:leftChars="0"/>
        <w:rPr>
          <w:rFonts w:ascii="Times New Roman" w:hAnsi="Times New Roman"/>
          <w:sz w:val="20"/>
          <w:szCs w:val="20"/>
        </w:rPr>
      </w:pPr>
      <w:r w:rsidRPr="00F91439">
        <w:rPr>
          <w:rFonts w:ascii="Times New Roman" w:hAnsi="Times New Roman"/>
          <w:sz w:val="20"/>
          <w:szCs w:val="20"/>
        </w:rPr>
        <w:t>UAI is mandatory for both Option A and B</w:t>
      </w:r>
    </w:p>
    <w:p w14:paraId="41FF36DB" w14:textId="77777777" w:rsidR="00F7409B" w:rsidRPr="00F91439" w:rsidRDefault="00F7409B" w:rsidP="00F7409B">
      <w:pPr>
        <w:pStyle w:val="ListParagraph"/>
        <w:numPr>
          <w:ilvl w:val="0"/>
          <w:numId w:val="14"/>
        </w:numPr>
        <w:ind w:leftChars="0"/>
        <w:rPr>
          <w:rFonts w:ascii="Times New Roman" w:hAnsi="Times New Roman"/>
          <w:sz w:val="20"/>
          <w:szCs w:val="20"/>
        </w:rPr>
      </w:pPr>
      <w:r w:rsidRPr="00F91439">
        <w:rPr>
          <w:rFonts w:ascii="Times New Roman" w:hAnsi="Times New Roman"/>
          <w:sz w:val="20"/>
          <w:szCs w:val="20"/>
        </w:rPr>
        <w:t>Introduce an optional per UE capability ‘loggedDataCollection-r19’ to indicate supporting logged measurements of data collection for NW-side model, which includes the following components:</w:t>
      </w:r>
    </w:p>
    <w:p w14:paraId="76E8584E" w14:textId="77777777" w:rsidR="00F7409B" w:rsidRPr="00F91439" w:rsidRDefault="00F7409B" w:rsidP="00F7409B">
      <w:pPr>
        <w:pStyle w:val="Doc-text2"/>
        <w:numPr>
          <w:ilvl w:val="1"/>
          <w:numId w:val="14"/>
        </w:numPr>
        <w:rPr>
          <w:rFonts w:ascii="Times New Roman" w:hAnsi="Times New Roman"/>
          <w:szCs w:val="20"/>
        </w:rPr>
      </w:pPr>
      <w:r w:rsidRPr="00F91439">
        <w:rPr>
          <w:rFonts w:ascii="Times New Roman" w:hAnsi="Times New Roman"/>
          <w:szCs w:val="20"/>
        </w:rPr>
        <w:t>the minimum 64kB AS layer memory size</w:t>
      </w:r>
    </w:p>
    <w:p w14:paraId="4A90A5FE" w14:textId="77777777" w:rsidR="00F7409B" w:rsidRPr="00F91439" w:rsidRDefault="00F7409B" w:rsidP="00F7409B">
      <w:pPr>
        <w:pStyle w:val="Doc-text2"/>
        <w:numPr>
          <w:ilvl w:val="1"/>
          <w:numId w:val="14"/>
        </w:numPr>
        <w:rPr>
          <w:rFonts w:ascii="Times New Roman" w:hAnsi="Times New Roman"/>
          <w:szCs w:val="20"/>
        </w:rPr>
      </w:pPr>
      <w:r w:rsidRPr="00F91439">
        <w:rPr>
          <w:rFonts w:ascii="Times New Roman" w:hAnsi="Times New Roman"/>
          <w:szCs w:val="20"/>
        </w:rPr>
        <w:t>periodic logging</w:t>
      </w:r>
    </w:p>
    <w:p w14:paraId="2A3CCC47" w14:textId="77777777" w:rsidR="00F7409B" w:rsidRPr="00F91439" w:rsidRDefault="00F7409B" w:rsidP="00F7409B">
      <w:pPr>
        <w:pStyle w:val="ListParagraph"/>
        <w:numPr>
          <w:ilvl w:val="1"/>
          <w:numId w:val="14"/>
        </w:numPr>
        <w:ind w:leftChars="0"/>
        <w:rPr>
          <w:rFonts w:ascii="Times New Roman" w:hAnsi="Times New Roman"/>
          <w:sz w:val="20"/>
          <w:szCs w:val="20"/>
        </w:rPr>
      </w:pPr>
      <w:r w:rsidRPr="00F91439">
        <w:rPr>
          <w:rFonts w:ascii="Times New Roman" w:hAnsi="Times New Roman"/>
          <w:sz w:val="20"/>
          <w:szCs w:val="20"/>
        </w:rPr>
        <w:t>Provide full buffer indication, low power indication</w:t>
      </w:r>
    </w:p>
    <w:p w14:paraId="797592CF" w14:textId="77777777" w:rsidR="00F7409B" w:rsidRPr="00F91439" w:rsidRDefault="00F7409B" w:rsidP="00F7409B">
      <w:pPr>
        <w:pStyle w:val="ListParagraph"/>
        <w:numPr>
          <w:ilvl w:val="0"/>
          <w:numId w:val="14"/>
        </w:numPr>
        <w:ind w:leftChars="0"/>
        <w:rPr>
          <w:rFonts w:ascii="Times New Roman" w:hAnsi="Times New Roman"/>
          <w:sz w:val="20"/>
          <w:szCs w:val="20"/>
        </w:rPr>
      </w:pPr>
      <w:r w:rsidRPr="00F91439">
        <w:rPr>
          <w:rFonts w:ascii="Times New Roman" w:hAnsi="Times New Roman"/>
          <w:sz w:val="20"/>
          <w:szCs w:val="20"/>
        </w:rPr>
        <w:t>Event-based logging is an optional per UE capability separate from ‘loggedDataCollection-r19’. UE supporting this feature shall also indicate the support of ‘loggedDataCollection-r19’.  If UE supports event-based logging it shall support data threshold-based data availability indication.</w:t>
      </w:r>
    </w:p>
    <w:p w14:paraId="2E8E194B" w14:textId="77777777" w:rsidR="00F7409B" w:rsidRPr="00F91439" w:rsidRDefault="00F7409B" w:rsidP="00F7409B">
      <w:pPr>
        <w:pStyle w:val="ListParagraph"/>
        <w:numPr>
          <w:ilvl w:val="0"/>
          <w:numId w:val="14"/>
        </w:numPr>
        <w:ind w:leftChars="0"/>
        <w:rPr>
          <w:rFonts w:ascii="Times New Roman" w:hAnsi="Times New Roman"/>
          <w:sz w:val="20"/>
          <w:szCs w:val="20"/>
        </w:rPr>
      </w:pPr>
      <w:r w:rsidRPr="00F91439">
        <w:rPr>
          <w:rFonts w:ascii="Times New Roman" w:hAnsi="Times New Roman"/>
          <w:sz w:val="20"/>
          <w:szCs w:val="20"/>
        </w:rPr>
        <w:t>RAN2 will not introduce separate CSI resource capability for logged NW-side data collection. Legacy capability will be used for logged NW-side data collection. Check with RAN1 on whether this assumption is ok.</w:t>
      </w:r>
    </w:p>
    <w:p w14:paraId="1C6D2319" w14:textId="77777777" w:rsidR="00F7409B" w:rsidRPr="00F91439" w:rsidRDefault="00F7409B" w:rsidP="00F7409B">
      <w:pPr>
        <w:pStyle w:val="ListParagraph"/>
        <w:numPr>
          <w:ilvl w:val="0"/>
          <w:numId w:val="14"/>
        </w:numPr>
        <w:ind w:leftChars="0"/>
        <w:rPr>
          <w:rFonts w:ascii="Times New Roman" w:hAnsi="Times New Roman"/>
          <w:sz w:val="20"/>
          <w:szCs w:val="20"/>
        </w:rPr>
      </w:pPr>
      <w:r w:rsidRPr="00F91439">
        <w:rPr>
          <w:rFonts w:ascii="Times New Roman" w:hAnsi="Times New Roman"/>
          <w:sz w:val="20"/>
          <w:szCs w:val="20"/>
        </w:rPr>
        <w:t>Data threshold-based data availability indication is an optional per UE capability with signaling. A UE supporting this feature shall also indicate support of the basic logged NW-side data collection.</w:t>
      </w:r>
    </w:p>
    <w:p w14:paraId="21E8292F" w14:textId="77777777" w:rsidR="00F7409B" w:rsidRPr="00E8346A" w:rsidRDefault="00F7409B" w:rsidP="00F7409B">
      <w:pPr>
        <w:pStyle w:val="ListParagraph"/>
        <w:ind w:leftChars="0" w:left="720"/>
        <w:rPr>
          <w:szCs w:val="24"/>
        </w:rPr>
      </w:pPr>
    </w:p>
    <w:p w14:paraId="6280C544" w14:textId="77777777" w:rsidR="00F7409B" w:rsidRPr="00DF0A08" w:rsidRDefault="00F7409B" w:rsidP="00F7409B">
      <w:pPr>
        <w:rPr>
          <w:u w:val="single"/>
        </w:rPr>
      </w:pPr>
      <w:r w:rsidRPr="00DF0A08">
        <w:rPr>
          <w:u w:val="single"/>
        </w:rPr>
        <w:t>RAN2 finally agreed that the AI/ML for PHY WI is considered complete from RAN2 point of view.</w:t>
      </w:r>
    </w:p>
    <w:p w14:paraId="011CAFB4" w14:textId="77777777" w:rsidR="00F7409B" w:rsidRPr="00DE3667" w:rsidRDefault="00F7409B" w:rsidP="00F7409B">
      <w:r>
        <w:t xml:space="preserve">The following post-meeting email discussions were agreed to finalize the CRs for the impacted RAN2 specifications, and to finalize </w:t>
      </w:r>
      <w:r w:rsidRPr="00DE3667">
        <w:t>the content of the LSs to be sent:</w:t>
      </w:r>
    </w:p>
    <w:p w14:paraId="448D3261" w14:textId="77777777" w:rsidR="00F7409B" w:rsidRPr="00DE3667" w:rsidRDefault="00F7409B" w:rsidP="00F7409B">
      <w:pPr>
        <w:pStyle w:val="EmailDiscussion"/>
        <w:rPr>
          <w:rFonts w:ascii="Times New Roman" w:hAnsi="Times New Roman"/>
        </w:rPr>
      </w:pPr>
      <w:r w:rsidRPr="00DE3667">
        <w:rPr>
          <w:rFonts w:ascii="Times New Roman" w:hAnsi="Times New Roman"/>
        </w:rPr>
        <w:t>[POST131][003][AI PHY] Functionality activation (Apple)</w:t>
      </w:r>
    </w:p>
    <w:p w14:paraId="77D29099" w14:textId="77777777" w:rsidR="00F7409B" w:rsidRPr="00DE3667" w:rsidRDefault="00F7409B" w:rsidP="00F7409B">
      <w:pPr>
        <w:pStyle w:val="EmailDiscussion2"/>
        <w:rPr>
          <w:rFonts w:ascii="Times New Roman" w:hAnsi="Times New Roman"/>
        </w:rPr>
      </w:pPr>
      <w:r w:rsidRPr="00DE3667">
        <w:rPr>
          <w:rFonts w:ascii="Times New Roman" w:hAnsi="Times New Roman"/>
        </w:rPr>
        <w:tab/>
        <w:t>Intended outcome: LS to RAN4  and LS to RAN1</w:t>
      </w:r>
    </w:p>
    <w:p w14:paraId="64022F52" w14:textId="77777777" w:rsidR="00F7409B" w:rsidRPr="00DE3667" w:rsidRDefault="00F7409B" w:rsidP="00F7409B">
      <w:pPr>
        <w:pStyle w:val="EmailDiscussion2"/>
        <w:rPr>
          <w:rFonts w:ascii="Times New Roman" w:hAnsi="Times New Roman"/>
        </w:rPr>
      </w:pPr>
      <w:r w:rsidRPr="00DE3667">
        <w:rPr>
          <w:rFonts w:ascii="Times New Roman" w:hAnsi="Times New Roman"/>
        </w:rPr>
        <w:tab/>
        <w:t>Deadline:  Sept. 5</w:t>
      </w:r>
      <w:r w:rsidRPr="00DE3667">
        <w:rPr>
          <w:rFonts w:ascii="Times New Roman" w:hAnsi="Times New Roman"/>
          <w:vertAlign w:val="superscript"/>
        </w:rPr>
        <w:t>th</w:t>
      </w:r>
      <w:r w:rsidRPr="00DE3667">
        <w:rPr>
          <w:rFonts w:ascii="Times New Roman" w:hAnsi="Times New Roman"/>
        </w:rPr>
        <w:t>, 10:00 UTC</w:t>
      </w:r>
    </w:p>
    <w:p w14:paraId="42DE52CD" w14:textId="77777777" w:rsidR="00F7409B" w:rsidRPr="00DE3667" w:rsidRDefault="00F7409B" w:rsidP="00F7409B">
      <w:pPr>
        <w:pStyle w:val="Doc-text2"/>
        <w:rPr>
          <w:rFonts w:ascii="Times New Roman" w:hAnsi="Times New Roman"/>
        </w:rPr>
      </w:pPr>
    </w:p>
    <w:p w14:paraId="661B5F88" w14:textId="77777777" w:rsidR="00F7409B" w:rsidRPr="00DE3667" w:rsidRDefault="00F7409B" w:rsidP="00F7409B">
      <w:pPr>
        <w:pStyle w:val="EmailDiscussion"/>
        <w:rPr>
          <w:rFonts w:ascii="Times New Roman" w:hAnsi="Times New Roman"/>
        </w:rPr>
      </w:pPr>
      <w:r w:rsidRPr="00DE3667">
        <w:rPr>
          <w:rFonts w:ascii="Times New Roman" w:hAnsi="Times New Roman"/>
        </w:rPr>
        <w:t>[POST131][023][AI PHY] 37.320 (Huawei)</w:t>
      </w:r>
    </w:p>
    <w:p w14:paraId="432CD52C" w14:textId="77777777" w:rsidR="00F7409B" w:rsidRPr="00DE3667" w:rsidRDefault="00F7409B" w:rsidP="00F7409B">
      <w:pPr>
        <w:pStyle w:val="EmailDiscussion2"/>
        <w:rPr>
          <w:rFonts w:ascii="Times New Roman" w:hAnsi="Times New Roman"/>
        </w:rPr>
      </w:pPr>
      <w:r w:rsidRPr="00DE3667">
        <w:rPr>
          <w:rFonts w:ascii="Times New Roman" w:hAnsi="Times New Roman"/>
        </w:rPr>
        <w:lastRenderedPageBreak/>
        <w:tab/>
        <w:t>Intended outcome: Agree to final CR</w:t>
      </w:r>
    </w:p>
    <w:p w14:paraId="29FAE0FD" w14:textId="77777777" w:rsidR="00F7409B" w:rsidRPr="00DE3667" w:rsidRDefault="00F7409B" w:rsidP="00F7409B">
      <w:pPr>
        <w:pStyle w:val="EmailDiscussion2"/>
        <w:rPr>
          <w:rFonts w:ascii="Times New Roman" w:hAnsi="Times New Roman"/>
        </w:rPr>
      </w:pPr>
      <w:r w:rsidRPr="00DE3667">
        <w:rPr>
          <w:rFonts w:ascii="Times New Roman" w:hAnsi="Times New Roman"/>
        </w:rPr>
        <w:tab/>
        <w:t>Deadline: Sept. 5</w:t>
      </w:r>
      <w:r w:rsidRPr="00DE3667">
        <w:rPr>
          <w:rFonts w:ascii="Times New Roman" w:hAnsi="Times New Roman"/>
          <w:vertAlign w:val="superscript"/>
        </w:rPr>
        <w:t>th</w:t>
      </w:r>
      <w:r w:rsidRPr="00DE3667">
        <w:rPr>
          <w:rFonts w:ascii="Times New Roman" w:hAnsi="Times New Roman"/>
        </w:rPr>
        <w:t>, 10:00 UTC</w:t>
      </w:r>
    </w:p>
    <w:p w14:paraId="189601E2" w14:textId="77777777" w:rsidR="00F7409B" w:rsidRPr="00DE3667" w:rsidRDefault="00F7409B" w:rsidP="00F7409B">
      <w:pPr>
        <w:pStyle w:val="EmailDiscussion2"/>
        <w:rPr>
          <w:rFonts w:ascii="Times New Roman" w:hAnsi="Times New Roman"/>
        </w:rPr>
      </w:pPr>
    </w:p>
    <w:p w14:paraId="4DD308E0" w14:textId="77777777" w:rsidR="00F7409B" w:rsidRPr="00DE3667" w:rsidRDefault="00F7409B" w:rsidP="00F7409B">
      <w:pPr>
        <w:pStyle w:val="EmailDiscussion"/>
        <w:rPr>
          <w:rFonts w:ascii="Times New Roman" w:hAnsi="Times New Roman"/>
        </w:rPr>
      </w:pPr>
      <w:r w:rsidRPr="00DE3667">
        <w:rPr>
          <w:rFonts w:ascii="Times New Roman" w:hAnsi="Times New Roman"/>
        </w:rPr>
        <w:t>[POST131][024][AI PHY] 37.355 (Qualcomm)</w:t>
      </w:r>
    </w:p>
    <w:p w14:paraId="3408680C" w14:textId="77777777" w:rsidR="00F7409B" w:rsidRPr="00DE3667" w:rsidRDefault="00F7409B" w:rsidP="00F7409B">
      <w:pPr>
        <w:pStyle w:val="EmailDiscussion2"/>
        <w:rPr>
          <w:rFonts w:ascii="Times New Roman" w:hAnsi="Times New Roman"/>
        </w:rPr>
      </w:pPr>
      <w:r w:rsidRPr="00DE3667">
        <w:rPr>
          <w:rFonts w:ascii="Times New Roman" w:hAnsi="Times New Roman"/>
        </w:rPr>
        <w:tab/>
        <w:t>Intended outcome: Agree to final CR and then trigger LS to RAN1 on questions related to LPP21</w:t>
      </w:r>
    </w:p>
    <w:p w14:paraId="418C52B3" w14:textId="77777777" w:rsidR="00F7409B" w:rsidRPr="00DE3667" w:rsidRDefault="00F7409B" w:rsidP="00F7409B">
      <w:pPr>
        <w:pStyle w:val="EmailDiscussion2"/>
        <w:rPr>
          <w:rFonts w:ascii="Times New Roman" w:hAnsi="Times New Roman"/>
        </w:rPr>
      </w:pPr>
      <w:r w:rsidRPr="00DE3667">
        <w:rPr>
          <w:rFonts w:ascii="Times New Roman" w:hAnsi="Times New Roman"/>
        </w:rPr>
        <w:tab/>
        <w:t>Deadline:  Sept. 5</w:t>
      </w:r>
      <w:r w:rsidRPr="00DE3667">
        <w:rPr>
          <w:rFonts w:ascii="Times New Roman" w:hAnsi="Times New Roman"/>
          <w:vertAlign w:val="superscript"/>
        </w:rPr>
        <w:t>th</w:t>
      </w:r>
      <w:r w:rsidRPr="00DE3667">
        <w:rPr>
          <w:rFonts w:ascii="Times New Roman" w:hAnsi="Times New Roman"/>
        </w:rPr>
        <w:t>, 10:00 UTC for CR and 2 weeks after for LS</w:t>
      </w:r>
    </w:p>
    <w:p w14:paraId="3F4D7BAA" w14:textId="77777777" w:rsidR="00F7409B" w:rsidRPr="00DE3667" w:rsidRDefault="00F7409B" w:rsidP="00F7409B">
      <w:pPr>
        <w:pStyle w:val="EmailDiscussion2"/>
        <w:rPr>
          <w:rFonts w:ascii="Times New Roman" w:hAnsi="Times New Roman"/>
        </w:rPr>
      </w:pPr>
    </w:p>
    <w:p w14:paraId="1A8DEC0C" w14:textId="77777777" w:rsidR="00F7409B" w:rsidRPr="00DE3667" w:rsidRDefault="00F7409B" w:rsidP="00F7409B">
      <w:pPr>
        <w:pStyle w:val="EmailDiscussion"/>
        <w:rPr>
          <w:rFonts w:ascii="Times New Roman" w:hAnsi="Times New Roman"/>
        </w:rPr>
      </w:pPr>
      <w:r w:rsidRPr="00DE3667">
        <w:rPr>
          <w:rFonts w:ascii="Times New Roman" w:hAnsi="Times New Roman"/>
        </w:rPr>
        <w:t>[POST131][025][AI PHY] 38.300 (Vivo)</w:t>
      </w:r>
    </w:p>
    <w:p w14:paraId="51A5402E" w14:textId="77777777" w:rsidR="00F7409B" w:rsidRPr="00DE3667" w:rsidRDefault="00F7409B" w:rsidP="00F7409B">
      <w:pPr>
        <w:pStyle w:val="EmailDiscussion2"/>
        <w:rPr>
          <w:rFonts w:ascii="Times New Roman" w:hAnsi="Times New Roman"/>
        </w:rPr>
      </w:pPr>
      <w:r w:rsidRPr="00DE3667">
        <w:rPr>
          <w:rFonts w:ascii="Times New Roman" w:hAnsi="Times New Roman"/>
        </w:rPr>
        <w:tab/>
        <w:t>Intended outcome: Agree to final CR</w:t>
      </w:r>
    </w:p>
    <w:p w14:paraId="4B9C0AEA" w14:textId="77777777" w:rsidR="00F7409B" w:rsidRPr="00DE3667" w:rsidRDefault="00F7409B" w:rsidP="00F7409B">
      <w:pPr>
        <w:pStyle w:val="EmailDiscussion2"/>
        <w:rPr>
          <w:rFonts w:ascii="Times New Roman" w:hAnsi="Times New Roman"/>
        </w:rPr>
      </w:pPr>
      <w:r w:rsidRPr="00DE3667">
        <w:rPr>
          <w:rFonts w:ascii="Times New Roman" w:hAnsi="Times New Roman"/>
        </w:rPr>
        <w:tab/>
        <w:t>Deadline:  Sept. 5</w:t>
      </w:r>
      <w:r w:rsidRPr="00DE3667">
        <w:rPr>
          <w:rFonts w:ascii="Times New Roman" w:hAnsi="Times New Roman"/>
          <w:vertAlign w:val="superscript"/>
        </w:rPr>
        <w:t>th</w:t>
      </w:r>
      <w:r w:rsidRPr="00DE3667">
        <w:rPr>
          <w:rFonts w:ascii="Times New Roman" w:hAnsi="Times New Roman"/>
        </w:rPr>
        <w:t>, 10:00 UTC</w:t>
      </w:r>
    </w:p>
    <w:p w14:paraId="3C5B838E" w14:textId="77777777" w:rsidR="00F7409B" w:rsidRPr="00DE3667" w:rsidRDefault="00F7409B" w:rsidP="00F7409B">
      <w:pPr>
        <w:pStyle w:val="EmailDiscussion2"/>
        <w:rPr>
          <w:rFonts w:ascii="Times New Roman" w:hAnsi="Times New Roman"/>
        </w:rPr>
      </w:pPr>
    </w:p>
    <w:p w14:paraId="1DD2C28B" w14:textId="77777777" w:rsidR="00F7409B" w:rsidRPr="00DE3667" w:rsidRDefault="00F7409B" w:rsidP="00F7409B">
      <w:pPr>
        <w:pStyle w:val="EmailDiscussion"/>
        <w:rPr>
          <w:rFonts w:ascii="Times New Roman" w:hAnsi="Times New Roman"/>
        </w:rPr>
      </w:pPr>
      <w:r w:rsidRPr="00DE3667">
        <w:rPr>
          <w:rFonts w:ascii="Times New Roman" w:hAnsi="Times New Roman"/>
        </w:rPr>
        <w:t>[POST131][026][AI PHY] 38.305 (CATT)</w:t>
      </w:r>
    </w:p>
    <w:p w14:paraId="397E0DD0" w14:textId="77777777" w:rsidR="00F7409B" w:rsidRPr="00DE3667" w:rsidRDefault="00F7409B" w:rsidP="00F7409B">
      <w:pPr>
        <w:pStyle w:val="EmailDiscussion2"/>
        <w:rPr>
          <w:rFonts w:ascii="Times New Roman" w:hAnsi="Times New Roman"/>
        </w:rPr>
      </w:pPr>
      <w:r w:rsidRPr="00DE3667">
        <w:rPr>
          <w:rFonts w:ascii="Times New Roman" w:hAnsi="Times New Roman"/>
        </w:rPr>
        <w:tab/>
        <w:t>Intended outcome: Agree to final CR</w:t>
      </w:r>
    </w:p>
    <w:p w14:paraId="33E4AAB2" w14:textId="77777777" w:rsidR="00F7409B" w:rsidRPr="00DE3667" w:rsidRDefault="00F7409B" w:rsidP="00F7409B">
      <w:pPr>
        <w:pStyle w:val="EmailDiscussion2"/>
        <w:rPr>
          <w:rFonts w:ascii="Times New Roman" w:hAnsi="Times New Roman"/>
        </w:rPr>
      </w:pPr>
      <w:r w:rsidRPr="00DE3667">
        <w:rPr>
          <w:rFonts w:ascii="Times New Roman" w:hAnsi="Times New Roman"/>
        </w:rPr>
        <w:tab/>
        <w:t>Deadline: Sept. 5</w:t>
      </w:r>
      <w:r w:rsidRPr="00DE3667">
        <w:rPr>
          <w:rFonts w:ascii="Times New Roman" w:hAnsi="Times New Roman"/>
          <w:vertAlign w:val="superscript"/>
        </w:rPr>
        <w:t>th</w:t>
      </w:r>
      <w:r w:rsidRPr="00DE3667">
        <w:rPr>
          <w:rFonts w:ascii="Times New Roman" w:hAnsi="Times New Roman"/>
        </w:rPr>
        <w:t>, 10:00 UTC</w:t>
      </w:r>
    </w:p>
    <w:p w14:paraId="6675491A" w14:textId="77777777" w:rsidR="00F7409B" w:rsidRPr="00DE3667" w:rsidRDefault="00F7409B" w:rsidP="00F7409B">
      <w:pPr>
        <w:pStyle w:val="EmailDiscussion2"/>
        <w:rPr>
          <w:rFonts w:ascii="Times New Roman" w:hAnsi="Times New Roman"/>
        </w:rPr>
      </w:pPr>
    </w:p>
    <w:p w14:paraId="3C824D80" w14:textId="77777777" w:rsidR="00F7409B" w:rsidRPr="00DE3667" w:rsidRDefault="00F7409B" w:rsidP="00F7409B">
      <w:pPr>
        <w:pStyle w:val="EmailDiscussion"/>
        <w:rPr>
          <w:rFonts w:ascii="Times New Roman" w:hAnsi="Times New Roman"/>
        </w:rPr>
      </w:pPr>
      <w:r w:rsidRPr="00DE3667">
        <w:rPr>
          <w:rFonts w:ascii="Times New Roman" w:hAnsi="Times New Roman"/>
        </w:rPr>
        <w:t>[POST131][027][AI PHY] 38.331 (Ericsson)</w:t>
      </w:r>
    </w:p>
    <w:p w14:paraId="6DE40648" w14:textId="77777777" w:rsidR="00F7409B" w:rsidRPr="00DE3667" w:rsidRDefault="00F7409B" w:rsidP="00F7409B">
      <w:pPr>
        <w:pStyle w:val="EmailDiscussion2"/>
        <w:rPr>
          <w:rFonts w:ascii="Times New Roman" w:hAnsi="Times New Roman"/>
        </w:rPr>
      </w:pPr>
      <w:r w:rsidRPr="00DE3667">
        <w:rPr>
          <w:rFonts w:ascii="Times New Roman" w:hAnsi="Times New Roman"/>
        </w:rPr>
        <w:tab/>
        <w:t>Intended outcome: Agree to final CR</w:t>
      </w:r>
    </w:p>
    <w:p w14:paraId="5FD1EFBD" w14:textId="77777777" w:rsidR="00F7409B" w:rsidRPr="00DE3667" w:rsidRDefault="00F7409B" w:rsidP="00F7409B">
      <w:pPr>
        <w:pStyle w:val="EmailDiscussion2"/>
        <w:rPr>
          <w:rFonts w:ascii="Times New Roman" w:hAnsi="Times New Roman"/>
        </w:rPr>
      </w:pPr>
      <w:r w:rsidRPr="00DE3667">
        <w:rPr>
          <w:rFonts w:ascii="Times New Roman" w:hAnsi="Times New Roman"/>
        </w:rPr>
        <w:tab/>
        <w:t>Deadline: Sept. 5</w:t>
      </w:r>
      <w:r w:rsidRPr="00DE3667">
        <w:rPr>
          <w:rFonts w:ascii="Times New Roman" w:hAnsi="Times New Roman"/>
          <w:vertAlign w:val="superscript"/>
        </w:rPr>
        <w:t>th</w:t>
      </w:r>
      <w:r w:rsidRPr="00DE3667">
        <w:rPr>
          <w:rFonts w:ascii="Times New Roman" w:hAnsi="Times New Roman"/>
        </w:rPr>
        <w:t>, 10:00 UTC</w:t>
      </w:r>
    </w:p>
    <w:p w14:paraId="13E721F8" w14:textId="77777777" w:rsidR="00F7409B" w:rsidRPr="00DE3667" w:rsidRDefault="00F7409B" w:rsidP="00F7409B">
      <w:pPr>
        <w:pStyle w:val="EmailDiscussion2"/>
        <w:rPr>
          <w:rFonts w:ascii="Times New Roman" w:hAnsi="Times New Roman"/>
        </w:rPr>
      </w:pPr>
    </w:p>
    <w:p w14:paraId="250EE7AF" w14:textId="77777777" w:rsidR="00F7409B" w:rsidRPr="00DE3667" w:rsidRDefault="00F7409B" w:rsidP="00F7409B">
      <w:pPr>
        <w:pStyle w:val="EmailDiscussion"/>
        <w:rPr>
          <w:rFonts w:ascii="Times New Roman" w:hAnsi="Times New Roman"/>
        </w:rPr>
      </w:pPr>
      <w:r w:rsidRPr="00DE3667">
        <w:rPr>
          <w:rFonts w:ascii="Times New Roman" w:hAnsi="Times New Roman"/>
        </w:rPr>
        <w:t>[POST131][028][AI PHY] 38.321 (Apple)</w:t>
      </w:r>
    </w:p>
    <w:p w14:paraId="47DAEE14" w14:textId="77777777" w:rsidR="00F7409B" w:rsidRPr="00DE3667" w:rsidRDefault="00F7409B" w:rsidP="00F7409B">
      <w:pPr>
        <w:pStyle w:val="EmailDiscussion2"/>
        <w:rPr>
          <w:rFonts w:ascii="Times New Roman" w:hAnsi="Times New Roman"/>
        </w:rPr>
      </w:pPr>
      <w:r w:rsidRPr="00DE3667">
        <w:rPr>
          <w:rFonts w:ascii="Times New Roman" w:hAnsi="Times New Roman"/>
        </w:rPr>
        <w:tab/>
        <w:t>Intended outcome: Agree to final CR</w:t>
      </w:r>
    </w:p>
    <w:p w14:paraId="34EC5660" w14:textId="77777777" w:rsidR="00F7409B" w:rsidRPr="00DE3667" w:rsidRDefault="00F7409B" w:rsidP="00F7409B">
      <w:pPr>
        <w:pStyle w:val="EmailDiscussion2"/>
        <w:rPr>
          <w:rFonts w:ascii="Times New Roman" w:hAnsi="Times New Roman"/>
        </w:rPr>
      </w:pPr>
      <w:r w:rsidRPr="00DE3667">
        <w:rPr>
          <w:rFonts w:ascii="Times New Roman" w:hAnsi="Times New Roman"/>
        </w:rPr>
        <w:tab/>
        <w:t>Deadline: Sept. 5</w:t>
      </w:r>
      <w:r w:rsidRPr="00DE3667">
        <w:rPr>
          <w:rFonts w:ascii="Times New Roman" w:hAnsi="Times New Roman"/>
          <w:vertAlign w:val="superscript"/>
        </w:rPr>
        <w:t>th</w:t>
      </w:r>
      <w:r w:rsidRPr="00DE3667">
        <w:rPr>
          <w:rFonts w:ascii="Times New Roman" w:hAnsi="Times New Roman"/>
        </w:rPr>
        <w:t>, 10:00 UTC</w:t>
      </w:r>
    </w:p>
    <w:p w14:paraId="69BA63EF" w14:textId="77777777" w:rsidR="00F7409B" w:rsidRPr="00DE3667" w:rsidRDefault="00F7409B" w:rsidP="00F7409B">
      <w:pPr>
        <w:pStyle w:val="Comments"/>
        <w:rPr>
          <w:rFonts w:ascii="Times New Roman" w:hAnsi="Times New Roman"/>
          <w:lang w:eastAsia="ja-JP"/>
        </w:rPr>
      </w:pPr>
    </w:p>
    <w:p w14:paraId="2E98B778" w14:textId="77777777" w:rsidR="00F7409B" w:rsidRPr="00DE3667" w:rsidRDefault="00F7409B" w:rsidP="00F7409B">
      <w:pPr>
        <w:pStyle w:val="EmailDiscussion"/>
        <w:rPr>
          <w:rFonts w:ascii="Times New Roman" w:hAnsi="Times New Roman"/>
          <w:noProof/>
        </w:rPr>
      </w:pPr>
      <w:r w:rsidRPr="00DE3667">
        <w:rPr>
          <w:rFonts w:ascii="Times New Roman" w:hAnsi="Times New Roman"/>
          <w:noProof/>
        </w:rPr>
        <w:t>[POST131][036][AI PHY] Reply to SA5/RAN3 (Huawei)</w:t>
      </w:r>
    </w:p>
    <w:p w14:paraId="33C342CC" w14:textId="77777777" w:rsidR="00F7409B" w:rsidRPr="00DE3667" w:rsidRDefault="00F7409B" w:rsidP="00F7409B">
      <w:pPr>
        <w:pStyle w:val="EmailDiscussion2"/>
        <w:rPr>
          <w:rFonts w:ascii="Times New Roman" w:hAnsi="Times New Roman"/>
        </w:rPr>
      </w:pPr>
      <w:r w:rsidRPr="00DE3667">
        <w:rPr>
          <w:rFonts w:ascii="Times New Roman" w:hAnsi="Times New Roman"/>
        </w:rPr>
        <w:tab/>
        <w:t>Intended outcome: agree to LS</w:t>
      </w:r>
    </w:p>
    <w:p w14:paraId="64E65B88" w14:textId="77777777" w:rsidR="00F7409B" w:rsidRPr="00DE3667" w:rsidRDefault="00F7409B" w:rsidP="00F7409B">
      <w:pPr>
        <w:pStyle w:val="EmailDiscussion2"/>
        <w:rPr>
          <w:rFonts w:ascii="Times New Roman" w:hAnsi="Times New Roman"/>
        </w:rPr>
      </w:pPr>
      <w:r w:rsidRPr="00DE3667">
        <w:rPr>
          <w:rFonts w:ascii="Times New Roman" w:hAnsi="Times New Roman"/>
        </w:rPr>
        <w:tab/>
        <w:t>Deadline: Sept. 5</w:t>
      </w:r>
      <w:r w:rsidRPr="00DE3667">
        <w:rPr>
          <w:rFonts w:ascii="Times New Roman" w:hAnsi="Times New Roman"/>
          <w:vertAlign w:val="superscript"/>
        </w:rPr>
        <w:t>th</w:t>
      </w:r>
      <w:r w:rsidRPr="00DE3667">
        <w:rPr>
          <w:rFonts w:ascii="Times New Roman" w:hAnsi="Times New Roman"/>
        </w:rPr>
        <w:t xml:space="preserve">, 10:00 UTC </w:t>
      </w:r>
    </w:p>
    <w:p w14:paraId="74525EEC" w14:textId="77777777" w:rsidR="00F7409B" w:rsidRPr="00DE3667" w:rsidRDefault="00F7409B" w:rsidP="00F7409B">
      <w:pPr>
        <w:pStyle w:val="EmailDiscussion2"/>
        <w:rPr>
          <w:rFonts w:ascii="Times New Roman" w:hAnsi="Times New Roman"/>
        </w:rPr>
      </w:pPr>
    </w:p>
    <w:p w14:paraId="171080DE" w14:textId="77777777" w:rsidR="00F7409B" w:rsidRPr="00DE3667" w:rsidRDefault="00F7409B" w:rsidP="00F7409B">
      <w:pPr>
        <w:pStyle w:val="EmailDiscussion"/>
        <w:rPr>
          <w:rFonts w:ascii="Times New Roman" w:hAnsi="Times New Roman"/>
          <w:lang w:val="en-US"/>
        </w:rPr>
      </w:pPr>
      <w:r w:rsidRPr="00DE3667">
        <w:rPr>
          <w:rFonts w:ascii="Times New Roman" w:hAnsi="Times New Roman"/>
          <w:lang w:val="en-US"/>
        </w:rPr>
        <w:t>[POST131][037][AI PHY] User Consent LS to SA3 (NTT Docomo)</w:t>
      </w:r>
    </w:p>
    <w:p w14:paraId="6F2C854F" w14:textId="77777777" w:rsidR="00F7409B" w:rsidRPr="00DE3667" w:rsidRDefault="00F7409B" w:rsidP="00F7409B">
      <w:pPr>
        <w:pStyle w:val="EmailDiscussion2"/>
        <w:rPr>
          <w:rFonts w:ascii="Times New Roman" w:hAnsi="Times New Roman"/>
          <w:lang w:val="en-US"/>
        </w:rPr>
      </w:pPr>
      <w:r w:rsidRPr="00DE3667">
        <w:rPr>
          <w:rFonts w:ascii="Times New Roman" w:hAnsi="Times New Roman"/>
          <w:lang w:val="en-US"/>
        </w:rPr>
        <w:tab/>
        <w:t>Intended outcome: agree to LS and cc RAN3 ccSA5</w:t>
      </w:r>
    </w:p>
    <w:p w14:paraId="1A031E8A" w14:textId="77777777" w:rsidR="00F7409B" w:rsidRPr="00DE3667" w:rsidRDefault="00F7409B" w:rsidP="00F7409B">
      <w:pPr>
        <w:pStyle w:val="EmailDiscussion2"/>
        <w:rPr>
          <w:rFonts w:ascii="Times New Roman" w:hAnsi="Times New Roman"/>
          <w:lang w:val="en-US"/>
        </w:rPr>
      </w:pPr>
      <w:r w:rsidRPr="00DE3667">
        <w:rPr>
          <w:rFonts w:ascii="Times New Roman" w:hAnsi="Times New Roman"/>
          <w:lang w:val="en-US"/>
        </w:rPr>
        <w:tab/>
        <w:t xml:space="preserve">Deadline: </w:t>
      </w:r>
      <w:r w:rsidRPr="00DE3667">
        <w:rPr>
          <w:rFonts w:ascii="Times New Roman" w:hAnsi="Times New Roman"/>
        </w:rPr>
        <w:t>Sept. 5</w:t>
      </w:r>
      <w:r w:rsidRPr="00DE3667">
        <w:rPr>
          <w:rFonts w:ascii="Times New Roman" w:hAnsi="Times New Roman"/>
          <w:vertAlign w:val="superscript"/>
        </w:rPr>
        <w:t>th</w:t>
      </w:r>
      <w:r w:rsidRPr="00DE3667">
        <w:rPr>
          <w:rFonts w:ascii="Times New Roman" w:hAnsi="Times New Roman"/>
        </w:rPr>
        <w:t>, 10:00 UTC</w:t>
      </w:r>
    </w:p>
    <w:p w14:paraId="04B74AE9" w14:textId="77777777" w:rsidR="00F7409B" w:rsidRPr="00DE3667" w:rsidRDefault="00F7409B" w:rsidP="00F7409B">
      <w:pPr>
        <w:pStyle w:val="EmailDiscussion2"/>
        <w:rPr>
          <w:rFonts w:ascii="Times New Roman" w:hAnsi="Times New Roman"/>
        </w:rPr>
      </w:pPr>
    </w:p>
    <w:p w14:paraId="06C177A8" w14:textId="77777777" w:rsidR="00F7409B" w:rsidRPr="00DE3667" w:rsidRDefault="00F7409B" w:rsidP="00F7409B">
      <w:pPr>
        <w:pStyle w:val="EmailDiscussion"/>
        <w:rPr>
          <w:rFonts w:ascii="Times New Roman" w:hAnsi="Times New Roman"/>
          <w:lang w:val="en-US"/>
        </w:rPr>
      </w:pPr>
      <w:r w:rsidRPr="00DE3667">
        <w:rPr>
          <w:rFonts w:ascii="Times New Roman" w:hAnsi="Times New Roman"/>
          <w:lang w:val="en-US"/>
        </w:rPr>
        <w:t>[POST131][038][AI PHY] LS to RAN1/RAN3 on nw-sided data collection (ZTE)</w:t>
      </w:r>
    </w:p>
    <w:p w14:paraId="4718258C" w14:textId="77777777" w:rsidR="00F7409B" w:rsidRPr="00DE3667" w:rsidRDefault="00F7409B" w:rsidP="00F7409B">
      <w:pPr>
        <w:pStyle w:val="EmailDiscussion2"/>
        <w:rPr>
          <w:rFonts w:ascii="Times New Roman" w:hAnsi="Times New Roman"/>
          <w:lang w:val="en-US"/>
        </w:rPr>
      </w:pPr>
      <w:r w:rsidRPr="00DE3667">
        <w:rPr>
          <w:rFonts w:ascii="Times New Roman" w:hAnsi="Times New Roman"/>
          <w:lang w:val="en-US"/>
        </w:rPr>
        <w:tab/>
        <w:t>Intended outcome: agree to RAN1 and RAN3 LS capturing relevant RAN2 agreements</w:t>
      </w:r>
    </w:p>
    <w:p w14:paraId="04654A93" w14:textId="77777777" w:rsidR="00F7409B" w:rsidRPr="00DE3667" w:rsidRDefault="00F7409B" w:rsidP="00F7409B">
      <w:pPr>
        <w:pStyle w:val="EmailDiscussion2"/>
        <w:rPr>
          <w:rFonts w:ascii="Times New Roman" w:hAnsi="Times New Roman"/>
          <w:lang w:val="en-US"/>
        </w:rPr>
      </w:pPr>
      <w:r w:rsidRPr="00DE3667">
        <w:rPr>
          <w:rFonts w:ascii="Times New Roman" w:hAnsi="Times New Roman"/>
          <w:lang w:val="en-US"/>
        </w:rPr>
        <w:tab/>
        <w:t xml:space="preserve">Deadline: </w:t>
      </w:r>
      <w:r w:rsidRPr="00DE3667">
        <w:rPr>
          <w:rFonts w:ascii="Times New Roman" w:hAnsi="Times New Roman"/>
        </w:rPr>
        <w:t>Sept. 5</w:t>
      </w:r>
      <w:r w:rsidRPr="00DE3667">
        <w:rPr>
          <w:rFonts w:ascii="Times New Roman" w:hAnsi="Times New Roman"/>
          <w:vertAlign w:val="superscript"/>
        </w:rPr>
        <w:t>th</w:t>
      </w:r>
      <w:r w:rsidRPr="00DE3667">
        <w:rPr>
          <w:rFonts w:ascii="Times New Roman" w:hAnsi="Times New Roman"/>
        </w:rPr>
        <w:t>, 10:00 UTC</w:t>
      </w:r>
      <w:r w:rsidRPr="00DE3667">
        <w:rPr>
          <w:rFonts w:ascii="Times New Roman" w:hAnsi="Times New Roman"/>
          <w:lang w:val="en-US"/>
        </w:rPr>
        <w:t xml:space="preserve"> </w:t>
      </w:r>
    </w:p>
    <w:p w14:paraId="3CEA8D4B" w14:textId="77777777" w:rsidR="00F7409B" w:rsidRPr="00DE3667" w:rsidRDefault="00F7409B" w:rsidP="00F7409B">
      <w:pPr>
        <w:pStyle w:val="Doc-text2"/>
        <w:ind w:left="0" w:firstLine="0"/>
        <w:rPr>
          <w:rFonts w:ascii="Times New Roman" w:hAnsi="Times New Roman"/>
        </w:rPr>
      </w:pPr>
    </w:p>
    <w:p w14:paraId="0D3B5050" w14:textId="77777777" w:rsidR="00F7409B" w:rsidRPr="00DE3667" w:rsidRDefault="00F7409B" w:rsidP="00F7409B">
      <w:pPr>
        <w:pStyle w:val="EmailDiscussion"/>
        <w:rPr>
          <w:rFonts w:ascii="Times New Roman" w:hAnsi="Times New Roman"/>
        </w:rPr>
      </w:pPr>
      <w:r w:rsidRPr="00DE3667">
        <w:rPr>
          <w:rFonts w:ascii="Times New Roman" w:hAnsi="Times New Roman"/>
        </w:rPr>
        <w:t>[POST131][043][AI PHY] UE capabilities (Xiaomi)</w:t>
      </w:r>
    </w:p>
    <w:p w14:paraId="3784CD47" w14:textId="77777777" w:rsidR="00F7409B" w:rsidRPr="00DE3667" w:rsidRDefault="00F7409B" w:rsidP="00F7409B">
      <w:pPr>
        <w:pStyle w:val="EmailDiscussion2"/>
        <w:rPr>
          <w:rFonts w:ascii="Times New Roman" w:hAnsi="Times New Roman"/>
        </w:rPr>
      </w:pPr>
      <w:r w:rsidRPr="00DE3667">
        <w:rPr>
          <w:rFonts w:ascii="Times New Roman" w:hAnsi="Times New Roman"/>
        </w:rPr>
        <w:tab/>
        <w:t>Intended outcome: align on remaining open issues and agreable proposals</w:t>
      </w:r>
    </w:p>
    <w:p w14:paraId="7CC3E9D1" w14:textId="77777777" w:rsidR="00F7409B" w:rsidRPr="00DE3667" w:rsidRDefault="00F7409B" w:rsidP="00F7409B">
      <w:pPr>
        <w:pStyle w:val="EmailDiscussion2"/>
        <w:rPr>
          <w:rFonts w:ascii="Times New Roman" w:hAnsi="Times New Roman"/>
        </w:rPr>
      </w:pPr>
      <w:r w:rsidRPr="00DE3667">
        <w:rPr>
          <w:rFonts w:ascii="Times New Roman" w:hAnsi="Times New Roman"/>
        </w:rPr>
        <w:tab/>
        <w:t>Deadline:  Sept. 4</w:t>
      </w:r>
      <w:r w:rsidRPr="00DE3667">
        <w:rPr>
          <w:rFonts w:ascii="Times New Roman" w:hAnsi="Times New Roman"/>
          <w:vertAlign w:val="superscript"/>
        </w:rPr>
        <w:t>th</w:t>
      </w:r>
    </w:p>
    <w:p w14:paraId="02EDECA4" w14:textId="77777777" w:rsidR="00F7409B" w:rsidRDefault="00F7409B" w:rsidP="00F7409B">
      <w:pPr>
        <w:pStyle w:val="EmailDiscussion2"/>
        <w:ind w:left="0" w:firstLine="0"/>
      </w:pPr>
    </w:p>
    <w:p w14:paraId="7C9C10D6" w14:textId="77777777" w:rsidR="00F7409B" w:rsidRDefault="00F7409B" w:rsidP="00F7409B">
      <w:pPr>
        <w:pStyle w:val="Heading4"/>
        <w:rPr>
          <w:lang w:eastAsia="ja-JP"/>
        </w:rPr>
      </w:pPr>
      <w:r>
        <w:rPr>
          <w:lang w:eastAsia="ja-JP"/>
        </w:rPr>
        <w:t>2.2.2</w:t>
      </w:r>
      <w:r>
        <w:rPr>
          <w:lang w:eastAsia="ja-JP"/>
        </w:rPr>
        <w:tab/>
        <w:t xml:space="preserve">Remaining Open issues </w:t>
      </w:r>
    </w:p>
    <w:p w14:paraId="0A3EE9F8" w14:textId="6D2CEFD7" w:rsidR="00F7409B" w:rsidRDefault="00F7409B" w:rsidP="00F7409B">
      <w:pPr>
        <w:rPr>
          <w:rFonts w:eastAsia="MS Mincho"/>
          <w:iCs/>
          <w:lang w:val="en-US" w:eastAsia="ja-JP"/>
        </w:rPr>
      </w:pPr>
      <w:r>
        <w:rPr>
          <w:rFonts w:eastAsia="MS Mincho"/>
          <w:iCs/>
          <w:lang w:val="en-US" w:eastAsia="ja-JP"/>
        </w:rPr>
        <w:t xml:space="preserve">RAN2 agreed that the WI is completed. </w:t>
      </w:r>
      <w:r>
        <w:rPr>
          <w:rFonts w:eastAsia="MS Mincho"/>
          <w:iCs/>
          <w:lang w:val="en-US" w:eastAsia="ja-JP"/>
        </w:rPr>
        <w:br/>
      </w:r>
      <w:r w:rsidR="0068757E">
        <w:rPr>
          <w:rFonts w:eastAsia="MS Mincho"/>
          <w:iCs/>
          <w:lang w:val="en-US" w:eastAsia="ja-JP"/>
        </w:rPr>
        <w:t>The remaining</w:t>
      </w:r>
      <w:r>
        <w:rPr>
          <w:rFonts w:eastAsia="MS Mincho"/>
          <w:iCs/>
          <w:lang w:val="en-US" w:eastAsia="ja-JP"/>
        </w:rPr>
        <w:t xml:space="preserve"> FFSs and </w:t>
      </w:r>
      <w:r w:rsidR="00902D19">
        <w:rPr>
          <w:rFonts w:eastAsia="MS Mincho"/>
          <w:iCs/>
          <w:lang w:val="en-US" w:eastAsia="ja-JP"/>
        </w:rPr>
        <w:t xml:space="preserve">the </w:t>
      </w:r>
      <w:r>
        <w:rPr>
          <w:rFonts w:eastAsia="MS Mincho"/>
          <w:iCs/>
          <w:lang w:val="en-US" w:eastAsia="ja-JP"/>
        </w:rPr>
        <w:t>corrections to the endorsed running CRs will be addressed during the next RAN2 meetings.</w:t>
      </w:r>
    </w:p>
    <w:p w14:paraId="2AA27BD4" w14:textId="77777777" w:rsidR="00F7409B" w:rsidRDefault="00F7409B" w:rsidP="00F7409B">
      <w:pPr>
        <w:pStyle w:val="Heading2"/>
        <w:rPr>
          <w:lang w:eastAsia="ja-JP"/>
        </w:rPr>
      </w:pPr>
      <w:r>
        <w:rPr>
          <w:lang w:eastAsia="ja-JP"/>
        </w:rPr>
        <w:t>2.3</w:t>
      </w:r>
      <w:r>
        <w:rPr>
          <w:lang w:eastAsia="ja-JP"/>
        </w:rPr>
        <w:tab/>
      </w:r>
      <w:r>
        <w:rPr>
          <w:rFonts w:hint="eastAsia"/>
          <w:lang w:eastAsia="ja-JP"/>
        </w:rPr>
        <w:t>RAN3</w:t>
      </w:r>
    </w:p>
    <w:p w14:paraId="3675385A" w14:textId="77777777" w:rsidR="00F7409B" w:rsidRDefault="00F7409B" w:rsidP="00F7409B">
      <w:pPr>
        <w:pStyle w:val="Heading4"/>
        <w:rPr>
          <w:lang w:eastAsia="ja-JP"/>
        </w:rPr>
      </w:pPr>
      <w:r>
        <w:rPr>
          <w:lang w:eastAsia="ja-JP"/>
        </w:rPr>
        <w:t>2.3.1</w:t>
      </w:r>
      <w:r>
        <w:rPr>
          <w:lang w:eastAsia="ja-JP"/>
        </w:rPr>
        <w:tab/>
        <w:t>Agreements</w:t>
      </w:r>
    </w:p>
    <w:p w14:paraId="49FFA159" w14:textId="77777777" w:rsidR="00F7409B" w:rsidRPr="006E6FF8" w:rsidRDefault="00F7409B" w:rsidP="00F7409B">
      <w:pPr>
        <w:pStyle w:val="Heading5"/>
        <w:rPr>
          <w:lang w:eastAsia="ja-JP"/>
        </w:rPr>
      </w:pPr>
      <w:r>
        <w:rPr>
          <w:lang w:eastAsia="ja-JP"/>
        </w:rPr>
        <w:t>2.3.1.2</w:t>
      </w:r>
      <w:r>
        <w:rPr>
          <w:lang w:eastAsia="ja-JP"/>
        </w:rPr>
        <w:tab/>
        <w:t>RAN3#129</w:t>
      </w:r>
    </w:p>
    <w:p w14:paraId="6EDDA633" w14:textId="5EFD4F7C" w:rsidR="00F7409B" w:rsidRPr="00E918D5" w:rsidRDefault="00F7409B" w:rsidP="00F7409B">
      <w:pPr>
        <w:rPr>
          <w:rFonts w:eastAsia="MS Mincho"/>
          <w:iCs/>
          <w:lang w:eastAsia="ja-JP"/>
        </w:rPr>
      </w:pPr>
      <w:r w:rsidRPr="00E918D5">
        <w:rPr>
          <w:lang w:eastAsia="ja-JP"/>
        </w:rPr>
        <w:t xml:space="preserve">During RAN3#129 meeting, RAN3 discussed the topic of </w:t>
      </w:r>
      <w:r w:rsidRPr="00E918D5">
        <w:rPr>
          <w:b/>
          <w:bCs/>
          <w:lang w:eastAsia="ja-JP"/>
        </w:rPr>
        <w:t>AI/ML for Air Interface supporting</w:t>
      </w:r>
      <w:r w:rsidRPr="00E918D5">
        <w:rPr>
          <w:lang w:eastAsia="ja-JP"/>
        </w:rPr>
        <w:t xml:space="preserve"> </w:t>
      </w:r>
      <w:r w:rsidRPr="00E918D5">
        <w:rPr>
          <w:rFonts w:eastAsia="MS Mincho"/>
          <w:b/>
          <w:bCs/>
          <w:iCs/>
          <w:lang w:val="en-US" w:eastAsia="ja-JP"/>
        </w:rPr>
        <w:t xml:space="preserve">Positioning Accuracy Enhancements </w:t>
      </w:r>
      <w:r w:rsidR="009317EE">
        <w:rPr>
          <w:rFonts w:eastAsia="MS Mincho"/>
          <w:iCs/>
          <w:lang w:val="en-US" w:eastAsia="ja-JP"/>
        </w:rPr>
        <w:t>and treated</w:t>
      </w:r>
      <w:r w:rsidRPr="00E918D5">
        <w:rPr>
          <w:rFonts w:eastAsia="MS Mincho"/>
          <w:iCs/>
          <w:lang w:val="en-US" w:eastAsia="ja-JP"/>
        </w:rPr>
        <w:t xml:space="preserve"> the received LSes </w:t>
      </w:r>
      <w:hyperlink r:id="rId21" w:history="1">
        <w:r w:rsidRPr="00E918D5">
          <w:rPr>
            <w:rStyle w:val="Hyperlink"/>
            <w:rFonts w:eastAsia="MS Mincho"/>
            <w:iCs/>
            <w:lang w:eastAsia="ja-JP"/>
          </w:rPr>
          <w:t>R3-255009</w:t>
        </w:r>
      </w:hyperlink>
      <w:r w:rsidRPr="00E918D5">
        <w:rPr>
          <w:rFonts w:eastAsia="MS Mincho"/>
          <w:iCs/>
          <w:lang w:val="en-US" w:eastAsia="ja-JP"/>
        </w:rPr>
        <w:t xml:space="preserve"> (RAN1), </w:t>
      </w:r>
      <w:hyperlink r:id="rId22" w:history="1">
        <w:r w:rsidRPr="00E918D5">
          <w:rPr>
            <w:rStyle w:val="Hyperlink"/>
            <w:rFonts w:eastAsia="MS Mincho"/>
            <w:iCs/>
            <w:lang w:eastAsia="ja-JP"/>
          </w:rPr>
          <w:t>R3-255016</w:t>
        </w:r>
      </w:hyperlink>
      <w:r w:rsidRPr="00E918D5">
        <w:rPr>
          <w:rFonts w:eastAsia="MS Mincho"/>
          <w:iCs/>
          <w:lang w:val="en-US" w:eastAsia="ja-JP"/>
        </w:rPr>
        <w:t xml:space="preserve"> (RAN2), </w:t>
      </w:r>
      <w:hyperlink r:id="rId23" w:history="1">
        <w:r w:rsidRPr="00E918D5">
          <w:rPr>
            <w:rStyle w:val="Hyperlink"/>
            <w:rFonts w:eastAsia="MS Mincho"/>
            <w:iCs/>
            <w:lang w:eastAsia="ja-JP"/>
          </w:rPr>
          <w:t>R3-255023</w:t>
        </w:r>
      </w:hyperlink>
      <w:r w:rsidRPr="00E918D5">
        <w:rPr>
          <w:rFonts w:eastAsia="MS Mincho"/>
          <w:iCs/>
          <w:lang w:val="en-US" w:eastAsia="ja-JP"/>
        </w:rPr>
        <w:t xml:space="preserve"> (SA2) and </w:t>
      </w:r>
      <w:hyperlink r:id="rId24" w:history="1">
        <w:r w:rsidRPr="00E918D5">
          <w:rPr>
            <w:rStyle w:val="Hyperlink"/>
            <w:rFonts w:eastAsia="MS Mincho"/>
            <w:iCs/>
            <w:lang w:eastAsia="ja-JP"/>
          </w:rPr>
          <w:t>R3-255029</w:t>
        </w:r>
      </w:hyperlink>
      <w:r w:rsidRPr="00E918D5">
        <w:rPr>
          <w:rFonts w:eastAsia="MS Mincho"/>
          <w:iCs/>
          <w:lang w:val="en-US" w:eastAsia="ja-JP"/>
        </w:rPr>
        <w:t xml:space="preserve"> (SA5).</w:t>
      </w:r>
      <w:r w:rsidRPr="00E918D5">
        <w:rPr>
          <w:rFonts w:eastAsia="MS Mincho"/>
          <w:iCs/>
          <w:lang w:eastAsia="ja-JP"/>
        </w:rPr>
        <w:t xml:space="preserve"> </w:t>
      </w:r>
    </w:p>
    <w:p w14:paraId="483DEEAF" w14:textId="77777777" w:rsidR="00F7409B" w:rsidRPr="00E918D5" w:rsidRDefault="00F7409B" w:rsidP="00F7409B">
      <w:pPr>
        <w:rPr>
          <w:rFonts w:eastAsia="MS Mincho"/>
          <w:iCs/>
          <w:lang w:val="en-US" w:eastAsia="ja-JP"/>
        </w:rPr>
      </w:pPr>
      <w:r w:rsidRPr="00E918D5">
        <w:rPr>
          <w:rFonts w:eastAsia="MS Mincho"/>
          <w:iCs/>
          <w:lang w:val="en-US" w:eastAsia="ja-JP"/>
        </w:rPr>
        <w:t xml:space="preserve">A work plan was presented in </w:t>
      </w:r>
      <w:hyperlink r:id="rId25" w:history="1">
        <w:r w:rsidRPr="00E918D5">
          <w:rPr>
            <w:rStyle w:val="Hyperlink"/>
            <w:rFonts w:eastAsia="MS Mincho"/>
            <w:iCs/>
            <w:lang w:eastAsia="ja-JP"/>
          </w:rPr>
          <w:t>R3-255569</w:t>
        </w:r>
      </w:hyperlink>
      <w:r w:rsidRPr="00E918D5">
        <w:rPr>
          <w:rFonts w:eastAsia="MS Mincho"/>
          <w:iCs/>
          <w:lang w:val="en-US" w:eastAsia="ja-JP"/>
        </w:rPr>
        <w:t xml:space="preserve">. </w:t>
      </w:r>
    </w:p>
    <w:p w14:paraId="0AFA88AB" w14:textId="77777777" w:rsidR="00F7409B" w:rsidRPr="00E918D5" w:rsidRDefault="00F7409B" w:rsidP="00F7409B">
      <w:r w:rsidRPr="00E918D5">
        <w:rPr>
          <w:rFonts w:eastAsia="MS Mincho"/>
          <w:iCs/>
          <w:lang w:val="en-US" w:eastAsia="ja-JP"/>
        </w:rPr>
        <w:t>The following BL CRs were endorsed:</w:t>
      </w:r>
      <w:r w:rsidRPr="00E918D5">
        <w:t xml:space="preserve"> </w:t>
      </w:r>
    </w:p>
    <w:p w14:paraId="4859BA79" w14:textId="77777777" w:rsidR="00F7409B" w:rsidRPr="00E918D5" w:rsidRDefault="00F7409B" w:rsidP="00F7409B">
      <w:pPr>
        <w:pStyle w:val="ListParagraph"/>
        <w:numPr>
          <w:ilvl w:val="0"/>
          <w:numId w:val="15"/>
        </w:numPr>
        <w:ind w:leftChars="0"/>
        <w:rPr>
          <w:rFonts w:ascii="Times New Roman" w:eastAsia="MS Mincho" w:hAnsi="Times New Roman"/>
          <w:iCs/>
          <w:sz w:val="20"/>
          <w:szCs w:val="20"/>
        </w:rPr>
      </w:pPr>
      <w:hyperlink r:id="rId26" w:history="1">
        <w:r w:rsidRPr="00E918D5">
          <w:rPr>
            <w:rStyle w:val="Hyperlink"/>
            <w:rFonts w:ascii="Times New Roman" w:eastAsia="MS Mincho" w:hAnsi="Times New Roman"/>
            <w:iCs/>
            <w:sz w:val="20"/>
            <w:szCs w:val="20"/>
          </w:rPr>
          <w:t>R3-255095</w:t>
        </w:r>
      </w:hyperlink>
      <w:r w:rsidRPr="00E918D5">
        <w:rPr>
          <w:rFonts w:ascii="Times New Roman" w:eastAsia="MS Mincho" w:hAnsi="Times New Roman"/>
          <w:iCs/>
          <w:sz w:val="20"/>
          <w:szCs w:val="20"/>
        </w:rPr>
        <w:t xml:space="preserve"> (BL CR to 38.305) Introduction of AI/ML air (CATT, Ericsson, Nokia, Huawei, Xiaomi, ZTE, CMCC, Samsung, CEWiT, Jio Platforms)</w:t>
      </w:r>
    </w:p>
    <w:p w14:paraId="35539032" w14:textId="77777777" w:rsidR="00F7409B" w:rsidRPr="00E918D5" w:rsidRDefault="00F7409B" w:rsidP="00F7409B">
      <w:pPr>
        <w:pStyle w:val="ListParagraph"/>
        <w:numPr>
          <w:ilvl w:val="0"/>
          <w:numId w:val="15"/>
        </w:numPr>
        <w:ind w:leftChars="0"/>
        <w:rPr>
          <w:rFonts w:ascii="Times New Roman" w:eastAsia="MS Mincho" w:hAnsi="Times New Roman"/>
          <w:iCs/>
          <w:sz w:val="20"/>
          <w:szCs w:val="20"/>
        </w:rPr>
      </w:pPr>
      <w:hyperlink r:id="rId27" w:history="1">
        <w:r w:rsidRPr="00E918D5">
          <w:rPr>
            <w:rStyle w:val="Hyperlink"/>
            <w:rFonts w:ascii="Times New Roman" w:eastAsia="MS Mincho" w:hAnsi="Times New Roman"/>
            <w:iCs/>
            <w:sz w:val="20"/>
            <w:szCs w:val="20"/>
          </w:rPr>
          <w:t>R3-255096</w:t>
        </w:r>
      </w:hyperlink>
      <w:r w:rsidRPr="00E918D5">
        <w:rPr>
          <w:rFonts w:ascii="Times New Roman" w:eastAsia="MS Mincho" w:hAnsi="Times New Roman"/>
          <w:iCs/>
          <w:sz w:val="20"/>
          <w:szCs w:val="20"/>
        </w:rPr>
        <w:t xml:space="preserve"> (BL CR to 38.401) Support of AI/ML assisted positioning (ZTE Corporation, Xiaomi, CATT, Ericsson, Huawei, NEC, Nokia, Jio Platforms)</w:t>
      </w:r>
    </w:p>
    <w:p w14:paraId="61CF98A4" w14:textId="77777777" w:rsidR="00F7409B" w:rsidRPr="00E918D5" w:rsidRDefault="00F7409B" w:rsidP="00F7409B">
      <w:pPr>
        <w:pStyle w:val="ListParagraph"/>
        <w:numPr>
          <w:ilvl w:val="0"/>
          <w:numId w:val="15"/>
        </w:numPr>
        <w:ind w:leftChars="0"/>
        <w:rPr>
          <w:rFonts w:ascii="Times New Roman" w:eastAsia="MS Mincho" w:hAnsi="Times New Roman"/>
          <w:iCs/>
          <w:sz w:val="20"/>
          <w:szCs w:val="20"/>
        </w:rPr>
      </w:pPr>
      <w:hyperlink r:id="rId28" w:history="1">
        <w:r w:rsidRPr="00E918D5">
          <w:rPr>
            <w:rStyle w:val="Hyperlink"/>
            <w:rFonts w:ascii="Times New Roman" w:eastAsia="MS Mincho" w:hAnsi="Times New Roman"/>
            <w:iCs/>
            <w:sz w:val="20"/>
            <w:szCs w:val="20"/>
          </w:rPr>
          <w:t>R3-255097</w:t>
        </w:r>
      </w:hyperlink>
      <w:r w:rsidRPr="00E918D5">
        <w:rPr>
          <w:rFonts w:ascii="Times New Roman" w:eastAsia="MS Mincho" w:hAnsi="Times New Roman"/>
          <w:iCs/>
          <w:sz w:val="20"/>
          <w:szCs w:val="20"/>
        </w:rPr>
        <w:t xml:space="preserve"> (BL CR to 38.413) Support of Case 3a (Huawei, ZTE, Lenovo, Nokia, Ericsson, Jio Platforms)</w:t>
      </w:r>
    </w:p>
    <w:p w14:paraId="741FBA8B" w14:textId="77777777" w:rsidR="00F7409B" w:rsidRPr="00E918D5" w:rsidRDefault="00F7409B" w:rsidP="00F7409B">
      <w:pPr>
        <w:pStyle w:val="ListParagraph"/>
        <w:numPr>
          <w:ilvl w:val="0"/>
          <w:numId w:val="15"/>
        </w:numPr>
        <w:ind w:leftChars="0"/>
        <w:rPr>
          <w:rFonts w:ascii="Times New Roman" w:eastAsia="MS Mincho" w:hAnsi="Times New Roman"/>
          <w:iCs/>
          <w:sz w:val="20"/>
          <w:szCs w:val="20"/>
        </w:rPr>
      </w:pPr>
      <w:hyperlink r:id="rId29" w:history="1">
        <w:r w:rsidRPr="00E918D5">
          <w:rPr>
            <w:rStyle w:val="Hyperlink"/>
            <w:rFonts w:ascii="Times New Roman" w:eastAsia="MS Mincho" w:hAnsi="Times New Roman"/>
            <w:iCs/>
            <w:sz w:val="20"/>
            <w:szCs w:val="20"/>
          </w:rPr>
          <w:t>R3-255098</w:t>
        </w:r>
      </w:hyperlink>
      <w:r w:rsidRPr="00E918D5">
        <w:rPr>
          <w:rFonts w:ascii="Times New Roman" w:eastAsia="MS Mincho" w:hAnsi="Times New Roman"/>
          <w:iCs/>
          <w:sz w:val="20"/>
          <w:szCs w:val="20"/>
        </w:rPr>
        <w:t xml:space="preserve"> (BL CR to 38.455) Introduction of AI/ML air (Ericsson, Nokia)</w:t>
      </w:r>
    </w:p>
    <w:p w14:paraId="00446714" w14:textId="77777777" w:rsidR="00F7409B" w:rsidRPr="00E918D5" w:rsidRDefault="00F7409B" w:rsidP="00F7409B">
      <w:pPr>
        <w:pStyle w:val="ListParagraph"/>
        <w:numPr>
          <w:ilvl w:val="0"/>
          <w:numId w:val="15"/>
        </w:numPr>
        <w:ind w:leftChars="0"/>
        <w:rPr>
          <w:rFonts w:ascii="Times New Roman" w:eastAsia="MS Mincho" w:hAnsi="Times New Roman"/>
          <w:iCs/>
          <w:sz w:val="20"/>
          <w:szCs w:val="20"/>
        </w:rPr>
      </w:pPr>
      <w:hyperlink r:id="rId30" w:history="1">
        <w:r w:rsidRPr="00E918D5">
          <w:rPr>
            <w:rStyle w:val="Hyperlink"/>
            <w:rFonts w:ascii="Times New Roman" w:eastAsia="MS Mincho" w:hAnsi="Times New Roman"/>
            <w:iCs/>
            <w:sz w:val="20"/>
            <w:szCs w:val="20"/>
          </w:rPr>
          <w:t>R3-255099</w:t>
        </w:r>
      </w:hyperlink>
      <w:r w:rsidRPr="00E918D5">
        <w:rPr>
          <w:rFonts w:ascii="Times New Roman" w:eastAsia="MS Mincho" w:hAnsi="Times New Roman"/>
          <w:iCs/>
          <w:sz w:val="20"/>
          <w:szCs w:val="20"/>
        </w:rPr>
        <w:t xml:space="preserve"> (BL CR to 38.473) Support of Sample-based measurement (case 3b) (Xiaomi, Ericsson, ZTE, CATT, Samsung, Nokia, Jio Platforms)</w:t>
      </w:r>
    </w:p>
    <w:p w14:paraId="5B33120D" w14:textId="77777777" w:rsidR="00F7409B" w:rsidRPr="00E918D5" w:rsidRDefault="00F7409B" w:rsidP="00F7409B">
      <w:pPr>
        <w:pStyle w:val="ListParagraph"/>
        <w:numPr>
          <w:ilvl w:val="0"/>
          <w:numId w:val="15"/>
        </w:numPr>
        <w:ind w:leftChars="0"/>
        <w:rPr>
          <w:rFonts w:ascii="Times New Roman" w:eastAsia="MS Mincho" w:hAnsi="Times New Roman"/>
          <w:iCs/>
          <w:sz w:val="20"/>
          <w:szCs w:val="20"/>
        </w:rPr>
      </w:pPr>
      <w:hyperlink r:id="rId31" w:history="1">
        <w:r w:rsidRPr="00E918D5">
          <w:rPr>
            <w:rStyle w:val="Hyperlink"/>
            <w:rFonts w:ascii="Times New Roman" w:eastAsia="MS Mincho" w:hAnsi="Times New Roman"/>
            <w:iCs/>
            <w:sz w:val="20"/>
            <w:szCs w:val="20"/>
          </w:rPr>
          <w:t>R3-255100</w:t>
        </w:r>
      </w:hyperlink>
      <w:r w:rsidRPr="00E918D5">
        <w:rPr>
          <w:rFonts w:ascii="Times New Roman" w:eastAsia="MS Mincho" w:hAnsi="Times New Roman"/>
          <w:iCs/>
          <w:sz w:val="20"/>
          <w:szCs w:val="20"/>
        </w:rPr>
        <w:t xml:space="preserve"> (BL CR to 38.300) Stage 2 for case 3a (Nokia, CATT, Xiaomi, Ericsson, CMCC, Huawei, ZTE, Lenovo, Jio Platforms)</w:t>
      </w:r>
    </w:p>
    <w:p w14:paraId="514867DF" w14:textId="77777777" w:rsidR="00F7409B" w:rsidRPr="00E918D5" w:rsidRDefault="00F7409B" w:rsidP="00F7409B">
      <w:pPr>
        <w:rPr>
          <w:rFonts w:eastAsia="MS Mincho"/>
          <w:iCs/>
          <w:lang w:val="en-US" w:eastAsia="ja-JP"/>
        </w:rPr>
      </w:pPr>
    </w:p>
    <w:p w14:paraId="61C5B47F" w14:textId="77777777" w:rsidR="00F7409B" w:rsidRPr="00E918D5" w:rsidRDefault="00F7409B" w:rsidP="00F7409B">
      <w:pPr>
        <w:rPr>
          <w:rFonts w:eastAsia="SimSun"/>
          <w:lang w:val="en-US" w:eastAsia="zh-CN"/>
        </w:rPr>
      </w:pPr>
      <w:r w:rsidRPr="00E918D5">
        <w:rPr>
          <w:rFonts w:eastAsia="MS Mincho"/>
          <w:iCs/>
          <w:lang w:val="en-US" w:eastAsia="ja-JP"/>
        </w:rPr>
        <w:t xml:space="preserve">Based on the discussion, RAN3 </w:t>
      </w:r>
      <w:r w:rsidRPr="00E918D5">
        <w:rPr>
          <w:rFonts w:eastAsia="SimSun"/>
          <w:lang w:val="en-US" w:eastAsia="zh-CN"/>
        </w:rPr>
        <w:t>made the following agreements:</w:t>
      </w:r>
    </w:p>
    <w:p w14:paraId="78AA47D9" w14:textId="77777777" w:rsidR="00F7409B" w:rsidRPr="00E918D5" w:rsidRDefault="00F7409B" w:rsidP="00F7409B">
      <w:pPr>
        <w:pStyle w:val="ListParagraph"/>
        <w:numPr>
          <w:ilvl w:val="0"/>
          <w:numId w:val="12"/>
        </w:numPr>
        <w:ind w:leftChars="0"/>
        <w:rPr>
          <w:rFonts w:ascii="Times New Roman" w:hAnsi="Times New Roman"/>
          <w:kern w:val="0"/>
          <w:sz w:val="20"/>
          <w:szCs w:val="20"/>
          <w:lang w:val="en-GB"/>
        </w:rPr>
      </w:pPr>
      <w:r w:rsidRPr="00E918D5">
        <w:rPr>
          <w:rFonts w:ascii="Times New Roman" w:hAnsi="Times New Roman"/>
          <w:kern w:val="0"/>
          <w:sz w:val="20"/>
          <w:szCs w:val="20"/>
          <w:lang w:val="en-GB"/>
        </w:rPr>
        <w:t>Case 3a NW-side model:</w:t>
      </w:r>
    </w:p>
    <w:tbl>
      <w:tblPr>
        <w:tblStyle w:val="TableGrid"/>
        <w:tblW w:w="0" w:type="auto"/>
        <w:tblInd w:w="720" w:type="dxa"/>
        <w:tblLook w:val="04A0" w:firstRow="1" w:lastRow="0" w:firstColumn="1" w:lastColumn="0" w:noHBand="0" w:noVBand="1"/>
      </w:tblPr>
      <w:tblGrid>
        <w:gridCol w:w="9474"/>
      </w:tblGrid>
      <w:tr w:rsidR="00F7409B" w:rsidRPr="00E918D5" w14:paraId="3D972E64" w14:textId="77777777" w:rsidTr="00FC56D8">
        <w:tc>
          <w:tcPr>
            <w:tcW w:w="10194" w:type="dxa"/>
          </w:tcPr>
          <w:p w14:paraId="37933643" w14:textId="77777777" w:rsidR="00F7409B" w:rsidRPr="00E918D5" w:rsidRDefault="00F7409B" w:rsidP="00F7409B">
            <w:pPr>
              <w:pStyle w:val="ListParagraph5"/>
              <w:numPr>
                <w:ilvl w:val="0"/>
                <w:numId w:val="12"/>
              </w:numPr>
              <w:rPr>
                <w:sz w:val="20"/>
                <w:szCs w:val="20"/>
                <w:lang w:eastAsia="ja-JP"/>
              </w:rPr>
            </w:pPr>
            <w:r w:rsidRPr="00E918D5">
              <w:rPr>
                <w:sz w:val="20"/>
                <w:szCs w:val="20"/>
                <w:lang w:eastAsia="ja-JP"/>
              </w:rPr>
              <w:t>The "LoS/NLoS indicator" can also be a gNB inferred measurement.</w:t>
            </w:r>
          </w:p>
          <w:p w14:paraId="25956782" w14:textId="77777777" w:rsidR="00F7409B" w:rsidRPr="00E918D5" w:rsidRDefault="00F7409B" w:rsidP="00F7409B">
            <w:pPr>
              <w:pStyle w:val="ListParagraph5"/>
              <w:numPr>
                <w:ilvl w:val="0"/>
                <w:numId w:val="12"/>
              </w:numPr>
              <w:rPr>
                <w:sz w:val="20"/>
                <w:szCs w:val="20"/>
                <w:lang w:eastAsia="ja-JP"/>
              </w:rPr>
            </w:pPr>
            <w:r w:rsidRPr="00E918D5">
              <w:rPr>
                <w:sz w:val="20"/>
                <w:szCs w:val="20"/>
                <w:lang w:eastAsia="ja-JP"/>
              </w:rPr>
              <w:t>In a POSITIONING DATA COLLECTION REPORT message, a LMF can provide the LoS/NLoS label information independently of any timing information label. The current semantics description in IE Positioning Data Information is removed.</w:t>
            </w:r>
          </w:p>
          <w:p w14:paraId="6FB09E6C" w14:textId="77777777" w:rsidR="00F7409B" w:rsidRPr="00E918D5" w:rsidRDefault="00F7409B" w:rsidP="00F7409B">
            <w:pPr>
              <w:pStyle w:val="ListParagraph5"/>
              <w:numPr>
                <w:ilvl w:val="0"/>
                <w:numId w:val="12"/>
              </w:numPr>
              <w:rPr>
                <w:sz w:val="20"/>
                <w:szCs w:val="20"/>
                <w:lang w:eastAsia="ja-JP"/>
              </w:rPr>
            </w:pPr>
            <w:r w:rsidRPr="00E918D5">
              <w:rPr>
                <w:sz w:val="20"/>
                <w:szCs w:val="20"/>
                <w:lang w:eastAsia="ja-JP"/>
              </w:rPr>
              <w:t>It should be possible for an LMF to specifically request for AI/ML inferred measurements from TRPs.</w:t>
            </w:r>
          </w:p>
          <w:p w14:paraId="65BA77EA" w14:textId="77777777" w:rsidR="00F7409B" w:rsidRPr="00E918D5" w:rsidRDefault="00F7409B" w:rsidP="00F7409B">
            <w:pPr>
              <w:pStyle w:val="ListParagraph5"/>
              <w:numPr>
                <w:ilvl w:val="0"/>
                <w:numId w:val="12"/>
              </w:numPr>
              <w:rPr>
                <w:sz w:val="20"/>
                <w:szCs w:val="20"/>
                <w:lang w:eastAsia="ja-JP"/>
              </w:rPr>
            </w:pPr>
            <w:r w:rsidRPr="00E918D5">
              <w:rPr>
                <w:sz w:val="20"/>
                <w:szCs w:val="20"/>
                <w:lang w:eastAsia="ja-JP"/>
              </w:rPr>
              <w:t>Add the following error causes to the Positioning Data Unavailable IE: ‘Not Supported’, ‘Not Available’</w:t>
            </w:r>
          </w:p>
        </w:tc>
      </w:tr>
    </w:tbl>
    <w:p w14:paraId="6BDB78C2" w14:textId="77777777" w:rsidR="00F7409B" w:rsidRPr="00E918D5" w:rsidRDefault="00F7409B" w:rsidP="00F7409B">
      <w:pPr>
        <w:pStyle w:val="ListParagraph5"/>
        <w:ind w:left="0"/>
        <w:rPr>
          <w:rFonts w:eastAsia="Times New Roman"/>
          <w:sz w:val="20"/>
          <w:szCs w:val="20"/>
          <w:lang w:val="en-GB" w:eastAsia="ja-JP"/>
        </w:rPr>
      </w:pPr>
      <w:r w:rsidRPr="00E918D5">
        <w:rPr>
          <w:rFonts w:eastAsia="Times New Roman"/>
          <w:sz w:val="20"/>
          <w:szCs w:val="20"/>
          <w:lang w:val="en-GB" w:eastAsia="ja-JP"/>
        </w:rPr>
        <w:t>The following TPs capturing the offline discussion were agreed:</w:t>
      </w:r>
    </w:p>
    <w:p w14:paraId="5DB4A0C9" w14:textId="77777777" w:rsidR="00F7409B" w:rsidRPr="00E918D5" w:rsidRDefault="00F7409B" w:rsidP="00F7409B">
      <w:pPr>
        <w:pStyle w:val="ListParagraph5"/>
        <w:ind w:left="0"/>
        <w:rPr>
          <w:rFonts w:eastAsia="Times New Roman"/>
          <w:sz w:val="20"/>
          <w:szCs w:val="20"/>
          <w:lang w:val="en-GB" w:eastAsia="ja-JP"/>
        </w:rPr>
      </w:pPr>
    </w:p>
    <w:p w14:paraId="75893807" w14:textId="77777777" w:rsidR="00F7409B" w:rsidRPr="00E918D5" w:rsidRDefault="00F7409B" w:rsidP="00F7409B">
      <w:pPr>
        <w:pStyle w:val="ListParagraph"/>
        <w:numPr>
          <w:ilvl w:val="0"/>
          <w:numId w:val="16"/>
        </w:numPr>
        <w:ind w:leftChars="0"/>
        <w:rPr>
          <w:rFonts w:ascii="Times New Roman" w:hAnsi="Times New Roman"/>
          <w:sz w:val="20"/>
          <w:szCs w:val="20"/>
        </w:rPr>
      </w:pPr>
      <w:hyperlink r:id="rId32" w:history="1">
        <w:r w:rsidRPr="00E918D5">
          <w:rPr>
            <w:rStyle w:val="Hyperlink"/>
            <w:rFonts w:ascii="Times New Roman" w:hAnsi="Times New Roman"/>
            <w:sz w:val="20"/>
            <w:szCs w:val="20"/>
          </w:rPr>
          <w:t>R3-255823</w:t>
        </w:r>
      </w:hyperlink>
      <w:r w:rsidRPr="00E918D5">
        <w:rPr>
          <w:rFonts w:ascii="Times New Roman" w:hAnsi="Times New Roman"/>
          <w:sz w:val="20"/>
          <w:szCs w:val="20"/>
        </w:rPr>
        <w:t xml:space="preserve"> (TP to NRPPa BL CR): addition of UL SRS time domain channel measurement (Ericsson, et al.)</w:t>
      </w:r>
    </w:p>
    <w:p w14:paraId="2C374BCC" w14:textId="77777777" w:rsidR="00F7409B" w:rsidRPr="00E918D5" w:rsidRDefault="00F7409B" w:rsidP="00F7409B">
      <w:pPr>
        <w:pStyle w:val="ListParagraph"/>
        <w:numPr>
          <w:ilvl w:val="0"/>
          <w:numId w:val="16"/>
        </w:numPr>
        <w:ind w:leftChars="0"/>
        <w:rPr>
          <w:rFonts w:ascii="Times New Roman" w:hAnsi="Times New Roman"/>
          <w:sz w:val="20"/>
          <w:szCs w:val="20"/>
        </w:rPr>
      </w:pPr>
      <w:hyperlink r:id="rId33" w:history="1">
        <w:r w:rsidRPr="00E918D5">
          <w:rPr>
            <w:rStyle w:val="Hyperlink"/>
            <w:rFonts w:ascii="Times New Roman" w:hAnsi="Times New Roman"/>
            <w:sz w:val="20"/>
            <w:szCs w:val="20"/>
          </w:rPr>
          <w:t>R3-255813</w:t>
        </w:r>
      </w:hyperlink>
      <w:r w:rsidRPr="00E918D5">
        <w:rPr>
          <w:rFonts w:ascii="Times New Roman" w:hAnsi="Times New Roman"/>
          <w:sz w:val="20"/>
          <w:szCs w:val="20"/>
        </w:rPr>
        <w:t xml:space="preserve"> (TP to BL CR TS 38.473) addition of UL SRS time domain channel measurement (Xiaomi, et al.)</w:t>
      </w:r>
    </w:p>
    <w:p w14:paraId="60639046" w14:textId="77777777" w:rsidR="00F7409B" w:rsidRPr="00E918D5" w:rsidRDefault="00F7409B" w:rsidP="00F7409B">
      <w:pPr>
        <w:pStyle w:val="ListParagraph"/>
        <w:numPr>
          <w:ilvl w:val="0"/>
          <w:numId w:val="16"/>
        </w:numPr>
        <w:ind w:leftChars="0"/>
        <w:rPr>
          <w:rFonts w:ascii="Times New Roman" w:hAnsi="Times New Roman"/>
          <w:sz w:val="20"/>
          <w:szCs w:val="20"/>
        </w:rPr>
      </w:pPr>
      <w:hyperlink r:id="rId34" w:history="1">
        <w:r w:rsidRPr="00E918D5">
          <w:rPr>
            <w:rStyle w:val="Hyperlink"/>
            <w:rFonts w:ascii="Times New Roman" w:hAnsi="Times New Roman"/>
            <w:sz w:val="20"/>
            <w:szCs w:val="20"/>
          </w:rPr>
          <w:t>R3-255934</w:t>
        </w:r>
      </w:hyperlink>
      <w:r w:rsidRPr="00E918D5">
        <w:rPr>
          <w:rFonts w:ascii="Times New Roman" w:hAnsi="Times New Roman"/>
          <w:sz w:val="20"/>
          <w:szCs w:val="20"/>
        </w:rPr>
        <w:t xml:space="preserve"> (TP to BL CR for TS38.305) Support of AI Positioning (CATT, et al.)</w:t>
      </w:r>
    </w:p>
    <w:p w14:paraId="66A2ABFD" w14:textId="77777777" w:rsidR="00F7409B" w:rsidRPr="00E918D5" w:rsidRDefault="00F7409B" w:rsidP="00F7409B">
      <w:pPr>
        <w:pStyle w:val="ListParagraph"/>
        <w:numPr>
          <w:ilvl w:val="0"/>
          <w:numId w:val="16"/>
        </w:numPr>
        <w:ind w:leftChars="0"/>
        <w:rPr>
          <w:rFonts w:ascii="Times New Roman" w:hAnsi="Times New Roman"/>
          <w:sz w:val="20"/>
          <w:szCs w:val="20"/>
        </w:rPr>
      </w:pPr>
      <w:hyperlink r:id="rId35" w:history="1">
        <w:r w:rsidRPr="00E918D5">
          <w:rPr>
            <w:rStyle w:val="Hyperlink"/>
            <w:rFonts w:ascii="Times New Roman" w:hAnsi="Times New Roman"/>
            <w:sz w:val="20"/>
            <w:szCs w:val="20"/>
          </w:rPr>
          <w:t>R3-255873</w:t>
        </w:r>
      </w:hyperlink>
      <w:r w:rsidRPr="00E918D5">
        <w:rPr>
          <w:rFonts w:ascii="Times New Roman" w:hAnsi="Times New Roman"/>
          <w:sz w:val="20"/>
          <w:szCs w:val="20"/>
        </w:rPr>
        <w:t xml:space="preserve"> (TP to NRPPa BL CR): Support of Case 3a remaining issue (Huawei et al.)</w:t>
      </w:r>
    </w:p>
    <w:p w14:paraId="09ACEB98" w14:textId="77777777" w:rsidR="00F7409B" w:rsidRPr="00E918D5" w:rsidRDefault="00F7409B" w:rsidP="00F7409B">
      <w:pPr>
        <w:pStyle w:val="ListParagraph"/>
        <w:numPr>
          <w:ilvl w:val="0"/>
          <w:numId w:val="16"/>
        </w:numPr>
        <w:ind w:leftChars="0"/>
        <w:rPr>
          <w:rFonts w:ascii="Times New Roman" w:hAnsi="Times New Roman"/>
          <w:sz w:val="20"/>
          <w:szCs w:val="20"/>
        </w:rPr>
      </w:pPr>
      <w:hyperlink r:id="rId36" w:history="1">
        <w:r w:rsidRPr="00E918D5">
          <w:rPr>
            <w:rStyle w:val="Hyperlink"/>
            <w:rFonts w:ascii="Times New Roman" w:hAnsi="Times New Roman"/>
            <w:sz w:val="20"/>
            <w:szCs w:val="20"/>
          </w:rPr>
          <w:t>R3-255456</w:t>
        </w:r>
      </w:hyperlink>
      <w:r w:rsidRPr="00E918D5">
        <w:rPr>
          <w:rFonts w:ascii="Times New Roman" w:hAnsi="Times New Roman"/>
          <w:sz w:val="20"/>
          <w:szCs w:val="20"/>
        </w:rPr>
        <w:t xml:space="preserve"> (TP to TS 38.300) AI/ML Training in OAM for case 3a (Nokia, et al.)</w:t>
      </w:r>
    </w:p>
    <w:p w14:paraId="49D6E229" w14:textId="77777777" w:rsidR="00F7409B" w:rsidRPr="00E918D5" w:rsidRDefault="00F7409B" w:rsidP="00F7409B">
      <w:pPr>
        <w:pStyle w:val="ListParagraph"/>
        <w:numPr>
          <w:ilvl w:val="0"/>
          <w:numId w:val="16"/>
        </w:numPr>
        <w:ind w:leftChars="0"/>
        <w:rPr>
          <w:rFonts w:ascii="Times New Roman" w:hAnsi="Times New Roman"/>
          <w:sz w:val="20"/>
          <w:szCs w:val="20"/>
        </w:rPr>
      </w:pPr>
      <w:hyperlink r:id="rId37" w:history="1">
        <w:r w:rsidRPr="00E918D5">
          <w:rPr>
            <w:rStyle w:val="Hyperlink"/>
            <w:rFonts w:ascii="Times New Roman" w:hAnsi="Times New Roman"/>
            <w:sz w:val="20"/>
            <w:szCs w:val="20"/>
          </w:rPr>
          <w:t>R3-255503</w:t>
        </w:r>
      </w:hyperlink>
      <w:r w:rsidRPr="00E918D5">
        <w:rPr>
          <w:rFonts w:ascii="Times New Roman" w:hAnsi="Times New Roman"/>
          <w:sz w:val="20"/>
          <w:szCs w:val="20"/>
        </w:rPr>
        <w:t xml:space="preserve"> (TP to BL CR to 38.401) AI/ML assisted Positioning (ZTE Corporation, et al.)</w:t>
      </w:r>
    </w:p>
    <w:p w14:paraId="53AF24B9" w14:textId="77777777" w:rsidR="00F7409B" w:rsidRPr="00E918D5" w:rsidRDefault="00F7409B" w:rsidP="00F7409B"/>
    <w:p w14:paraId="0120A148" w14:textId="77777777" w:rsidR="00F7409B" w:rsidRPr="00E918D5" w:rsidRDefault="00F7409B" w:rsidP="00F7409B">
      <w:r w:rsidRPr="00E918D5">
        <w:t>The following LS were approved:</w:t>
      </w:r>
    </w:p>
    <w:p w14:paraId="5BD7F2FD" w14:textId="77777777" w:rsidR="00F7409B" w:rsidRPr="00E918D5" w:rsidRDefault="00F7409B" w:rsidP="00F7409B">
      <w:pPr>
        <w:pStyle w:val="ListParagraph"/>
        <w:numPr>
          <w:ilvl w:val="0"/>
          <w:numId w:val="16"/>
        </w:numPr>
        <w:ind w:leftChars="0"/>
        <w:rPr>
          <w:rFonts w:ascii="Times New Roman" w:hAnsi="Times New Roman"/>
          <w:sz w:val="20"/>
          <w:szCs w:val="20"/>
        </w:rPr>
      </w:pPr>
      <w:hyperlink r:id="rId38" w:history="1">
        <w:r w:rsidRPr="00E918D5">
          <w:rPr>
            <w:rStyle w:val="Hyperlink"/>
            <w:rFonts w:ascii="Times New Roman" w:hAnsi="Times New Roman"/>
            <w:sz w:val="20"/>
            <w:szCs w:val="20"/>
          </w:rPr>
          <w:t>R3-255935</w:t>
        </w:r>
      </w:hyperlink>
      <w:r w:rsidRPr="00E918D5">
        <w:rPr>
          <w:rFonts w:ascii="Times New Roman" w:hAnsi="Times New Roman"/>
          <w:sz w:val="20"/>
          <w:szCs w:val="20"/>
        </w:rPr>
        <w:t xml:space="preserve">  Reply LS on AI/ML Positioning Case 3a </w:t>
      </w:r>
    </w:p>
    <w:p w14:paraId="0691B7B8" w14:textId="77777777" w:rsidR="00F7409B" w:rsidRPr="00E918D5" w:rsidRDefault="00F7409B" w:rsidP="00F7409B">
      <w:pPr>
        <w:pStyle w:val="ListParagraph"/>
        <w:numPr>
          <w:ilvl w:val="0"/>
          <w:numId w:val="16"/>
        </w:numPr>
        <w:ind w:leftChars="0"/>
        <w:rPr>
          <w:rFonts w:ascii="Times New Roman" w:hAnsi="Times New Roman"/>
          <w:sz w:val="20"/>
          <w:szCs w:val="20"/>
        </w:rPr>
      </w:pPr>
      <w:hyperlink r:id="rId39" w:history="1">
        <w:r w:rsidRPr="00E918D5">
          <w:rPr>
            <w:rStyle w:val="Hyperlink"/>
            <w:rFonts w:ascii="Times New Roman" w:hAnsi="Times New Roman"/>
            <w:sz w:val="20"/>
            <w:szCs w:val="20"/>
          </w:rPr>
          <w:t>R3-255824</w:t>
        </w:r>
      </w:hyperlink>
      <w:r w:rsidRPr="00E918D5">
        <w:rPr>
          <w:rFonts w:ascii="Times New Roman" w:hAnsi="Times New Roman"/>
          <w:sz w:val="20"/>
          <w:szCs w:val="20"/>
        </w:rPr>
        <w:t xml:space="preserve">  Reply LS on Logged Data Handling During Handover</w:t>
      </w:r>
    </w:p>
    <w:p w14:paraId="1F41CAB0" w14:textId="77777777" w:rsidR="00F7409B" w:rsidRDefault="00F7409B" w:rsidP="00F7409B">
      <w:pPr>
        <w:pStyle w:val="Heading4"/>
        <w:rPr>
          <w:lang w:eastAsia="ja-JP"/>
        </w:rPr>
      </w:pPr>
      <w:r>
        <w:rPr>
          <w:lang w:eastAsia="ja-JP"/>
        </w:rPr>
        <w:t>2.3.2</w:t>
      </w:r>
      <w:r>
        <w:rPr>
          <w:lang w:eastAsia="ja-JP"/>
        </w:rPr>
        <w:tab/>
        <w:t>Remaining Open issues</w:t>
      </w:r>
    </w:p>
    <w:p w14:paraId="3A09884C" w14:textId="77777777" w:rsidR="00F7409B" w:rsidRPr="00D97D46" w:rsidRDefault="00F7409B" w:rsidP="00F7409B">
      <w:pPr>
        <w:rPr>
          <w:lang w:eastAsia="ja-JP"/>
        </w:rPr>
      </w:pPr>
      <w:r>
        <w:rPr>
          <w:lang w:eastAsia="ja-JP"/>
        </w:rPr>
        <w:t>The WI is considered complete from RAN3’s perspective.</w:t>
      </w:r>
    </w:p>
    <w:p w14:paraId="01269A74" w14:textId="77777777" w:rsidR="00701410" w:rsidRDefault="00701410" w:rsidP="00701410">
      <w:pPr>
        <w:pStyle w:val="Heading2"/>
        <w:rPr>
          <w:lang w:eastAsia="ja-JP"/>
        </w:rPr>
      </w:pPr>
      <w:r>
        <w:rPr>
          <w:lang w:eastAsia="ja-JP"/>
        </w:rPr>
        <w:t>2.4</w:t>
      </w:r>
      <w:r>
        <w:rPr>
          <w:lang w:eastAsia="ja-JP"/>
        </w:rPr>
        <w:tab/>
      </w:r>
      <w:r>
        <w:rPr>
          <w:rFonts w:hint="eastAsia"/>
          <w:lang w:eastAsia="ja-JP"/>
        </w:rPr>
        <w:t>RAN4</w:t>
      </w:r>
    </w:p>
    <w:p w14:paraId="40FFFE7A" w14:textId="77777777" w:rsidR="00701410" w:rsidRDefault="00701410" w:rsidP="00701410">
      <w:pPr>
        <w:pStyle w:val="Heading4"/>
        <w:rPr>
          <w:lang w:eastAsia="ja-JP"/>
        </w:rPr>
      </w:pPr>
      <w:r>
        <w:rPr>
          <w:lang w:eastAsia="ja-JP"/>
        </w:rPr>
        <w:t>2.4.1</w:t>
      </w:r>
      <w:r>
        <w:rPr>
          <w:lang w:eastAsia="ja-JP"/>
        </w:rPr>
        <w:tab/>
        <w:t>Agreements</w:t>
      </w:r>
    </w:p>
    <w:p w14:paraId="2FD38910" w14:textId="78CE0142" w:rsidR="00500A81" w:rsidRPr="00093B3F" w:rsidRDefault="00500A81" w:rsidP="00500A81">
      <w:pPr>
        <w:pStyle w:val="Heading5"/>
        <w:rPr>
          <w:rFonts w:eastAsiaTheme="minorEastAsia"/>
          <w:lang w:val="en-US" w:eastAsia="zh-CN"/>
        </w:rPr>
      </w:pPr>
      <w:r>
        <w:rPr>
          <w:lang w:val="en-US" w:eastAsia="ja-JP"/>
        </w:rPr>
        <w:t>2.4.1.1</w:t>
      </w:r>
      <w:r>
        <w:rPr>
          <w:lang w:val="en-US" w:eastAsia="ja-JP"/>
        </w:rPr>
        <w:tab/>
        <w:t>RAN4#</w:t>
      </w:r>
      <w:r w:rsidR="00093B3F">
        <w:rPr>
          <w:rFonts w:eastAsiaTheme="minorEastAsia" w:hint="eastAsia"/>
          <w:lang w:val="en-US" w:eastAsia="zh-CN"/>
        </w:rPr>
        <w:t>11</w:t>
      </w:r>
      <w:r w:rsidR="00F66927">
        <w:rPr>
          <w:rFonts w:eastAsiaTheme="minorEastAsia" w:hint="eastAsia"/>
          <w:lang w:val="en-US" w:eastAsia="zh-CN"/>
        </w:rPr>
        <w:t>4</w:t>
      </w:r>
      <w:r w:rsidR="000D7AB2">
        <w:rPr>
          <w:rFonts w:eastAsiaTheme="minorEastAsia" w:hint="eastAsia"/>
          <w:lang w:val="en-US" w:eastAsia="zh-CN"/>
        </w:rPr>
        <w:t>bis</w:t>
      </w:r>
    </w:p>
    <w:p w14:paraId="1387E76C" w14:textId="27824D9A" w:rsidR="00E657AA" w:rsidRDefault="00E657AA" w:rsidP="00776391">
      <w:pPr>
        <w:rPr>
          <w:rFonts w:eastAsiaTheme="minorEastAsia"/>
          <w:b/>
          <w:u w:val="single"/>
          <w:lang w:eastAsia="zh-CN"/>
        </w:rPr>
      </w:pPr>
      <w:r w:rsidRPr="00E657AA">
        <w:rPr>
          <w:b/>
          <w:u w:val="single"/>
        </w:rPr>
        <w:t xml:space="preserve">CSI reporting requirement framework for CSI prediction </w:t>
      </w:r>
    </w:p>
    <w:p w14:paraId="1DD6C5B2" w14:textId="77777777" w:rsidR="00A72FF1" w:rsidRPr="008C66D7" w:rsidRDefault="00A72FF1" w:rsidP="00A72FF1">
      <w:pPr>
        <w:rPr>
          <w:rFonts w:eastAsia="Yu Mincho"/>
          <w:b/>
          <w:u w:val="single"/>
          <w:lang w:eastAsia="ja-JP"/>
        </w:rPr>
      </w:pPr>
      <w:r w:rsidRPr="008C66D7">
        <w:rPr>
          <w:b/>
          <w:u w:val="single"/>
          <w:lang w:eastAsia="ko-KR"/>
        </w:rPr>
        <w:t xml:space="preserve">Issue </w:t>
      </w:r>
      <w:r w:rsidRPr="008C66D7">
        <w:rPr>
          <w:rFonts w:eastAsia="Yu Mincho"/>
          <w:b/>
          <w:u w:val="single"/>
          <w:lang w:eastAsia="ja-JP"/>
        </w:rPr>
        <w:t>1</w:t>
      </w:r>
      <w:r w:rsidRPr="008C66D7">
        <w:rPr>
          <w:b/>
          <w:u w:val="single"/>
          <w:lang w:eastAsia="ko-KR"/>
        </w:rPr>
        <w:t xml:space="preserve">-1: </w:t>
      </w:r>
      <w:r w:rsidRPr="008C66D7">
        <w:rPr>
          <w:rFonts w:eastAsia="Yu Mincho"/>
          <w:b/>
          <w:u w:val="single"/>
          <w:lang w:eastAsia="ja-JP"/>
        </w:rPr>
        <w:t>Performance monitoring</w:t>
      </w:r>
    </w:p>
    <w:p w14:paraId="536B07B1" w14:textId="77777777" w:rsidR="00A72FF1" w:rsidRPr="008C66D7" w:rsidRDefault="00A72FF1" w:rsidP="00A72FF1">
      <w:pPr>
        <w:spacing w:after="120"/>
        <w:rPr>
          <w:rFonts w:eastAsia="Yu Mincho"/>
          <w:szCs w:val="24"/>
          <w:lang w:eastAsia="ja-JP"/>
        </w:rPr>
      </w:pPr>
      <w:r w:rsidRPr="00A72FF1">
        <w:rPr>
          <w:rFonts w:eastAsia="Yu Mincho"/>
          <w:szCs w:val="24"/>
          <w:highlight w:val="green"/>
          <w:lang w:eastAsia="ja-JP"/>
        </w:rPr>
        <w:t>Agreement:</w:t>
      </w:r>
    </w:p>
    <w:p w14:paraId="4C12FCD3" w14:textId="77777777" w:rsidR="00A72FF1" w:rsidRPr="008C66D7" w:rsidRDefault="00A72FF1" w:rsidP="00A72FF1">
      <w:pPr>
        <w:spacing w:after="120"/>
        <w:rPr>
          <w:rFonts w:eastAsia="Yu Mincho"/>
          <w:szCs w:val="24"/>
          <w:lang w:eastAsia="ja-JP"/>
        </w:rPr>
      </w:pPr>
      <w:r w:rsidRPr="008C66D7">
        <w:rPr>
          <w:rFonts w:eastAsia="Yu Mincho"/>
          <w:szCs w:val="24"/>
          <w:lang w:eastAsia="ja-JP"/>
        </w:rPr>
        <w:t>RAN4 will introduce requirements for Type 3 performance monitoring for CSI prediction</w:t>
      </w:r>
    </w:p>
    <w:p w14:paraId="0F79F73B" w14:textId="77777777" w:rsidR="00A72FF1" w:rsidRPr="008C66D7" w:rsidRDefault="00A72FF1" w:rsidP="00A72FF1">
      <w:pPr>
        <w:spacing w:after="120"/>
        <w:rPr>
          <w:rFonts w:eastAsia="Yu Mincho"/>
          <w:szCs w:val="24"/>
          <w:lang w:eastAsia="ja-JP"/>
        </w:rPr>
      </w:pPr>
      <w:r w:rsidRPr="008C66D7">
        <w:rPr>
          <w:rFonts w:eastAsia="Yu Mincho"/>
          <w:szCs w:val="24"/>
          <w:lang w:eastAsia="ja-JP"/>
        </w:rPr>
        <w:t>FSS which requirements are to be introduced.</w:t>
      </w:r>
    </w:p>
    <w:p w14:paraId="550E5E56" w14:textId="77777777" w:rsidR="00A72FF1" w:rsidRPr="008C66D7" w:rsidRDefault="00A72FF1" w:rsidP="00A72FF1">
      <w:pPr>
        <w:tabs>
          <w:tab w:val="left" w:pos="454"/>
        </w:tabs>
        <w:rPr>
          <w:rFonts w:eastAsia="Yu Mincho"/>
          <w:lang w:eastAsia="ja-JP"/>
        </w:rPr>
      </w:pPr>
    </w:p>
    <w:p w14:paraId="2345E329" w14:textId="77777777" w:rsidR="00A72FF1" w:rsidRPr="008C66D7" w:rsidRDefault="00A72FF1" w:rsidP="00A72FF1">
      <w:pPr>
        <w:rPr>
          <w:b/>
          <w:u w:val="single"/>
          <w:lang w:eastAsia="ko-KR"/>
        </w:rPr>
      </w:pPr>
      <w:r w:rsidRPr="008C66D7">
        <w:rPr>
          <w:b/>
          <w:u w:val="single"/>
          <w:lang w:eastAsia="ko-KR"/>
        </w:rPr>
        <w:t xml:space="preserve">Issue </w:t>
      </w:r>
      <w:r w:rsidRPr="008C66D7">
        <w:rPr>
          <w:rFonts w:eastAsia="Yu Mincho"/>
          <w:b/>
          <w:u w:val="single"/>
          <w:lang w:eastAsia="ja-JP"/>
        </w:rPr>
        <w:t>1</w:t>
      </w:r>
      <w:r w:rsidRPr="008C66D7">
        <w:rPr>
          <w:b/>
          <w:u w:val="single"/>
          <w:lang w:eastAsia="ko-KR"/>
        </w:rPr>
        <w:t xml:space="preserve">-2: </w:t>
      </w:r>
      <w:r w:rsidRPr="008C66D7">
        <w:rPr>
          <w:rFonts w:eastAsia="Yu Mincho"/>
          <w:b/>
          <w:u w:val="single"/>
          <w:lang w:eastAsia="ja-JP"/>
        </w:rPr>
        <w:t>Requirement baseline for monitoring</w:t>
      </w:r>
    </w:p>
    <w:p w14:paraId="4B284E2C" w14:textId="77777777" w:rsidR="00A72FF1" w:rsidRPr="008C66D7" w:rsidRDefault="00A72FF1" w:rsidP="00A72FF1">
      <w:pPr>
        <w:spacing w:after="120"/>
        <w:rPr>
          <w:rFonts w:eastAsia="Yu Mincho"/>
          <w:szCs w:val="24"/>
          <w:lang w:eastAsia="ja-JP"/>
        </w:rPr>
      </w:pPr>
      <w:r w:rsidRPr="00A72FF1">
        <w:rPr>
          <w:rFonts w:eastAsia="Yu Mincho"/>
          <w:szCs w:val="24"/>
          <w:highlight w:val="green"/>
          <w:lang w:eastAsia="ja-JP"/>
        </w:rPr>
        <w:t>Agreement:</w:t>
      </w:r>
    </w:p>
    <w:p w14:paraId="644BC340" w14:textId="77777777" w:rsidR="00A72FF1" w:rsidRPr="00A72FF1" w:rsidRDefault="00A72FF1" w:rsidP="00A72FF1">
      <w:pPr>
        <w:spacing w:after="120"/>
        <w:rPr>
          <w:rFonts w:eastAsia="Yu Mincho"/>
          <w:lang w:eastAsia="ja-JP"/>
        </w:rPr>
      </w:pPr>
      <w:r w:rsidRPr="00A72FF1">
        <w:rPr>
          <w:rFonts w:eastAsia="Yu Mincho"/>
          <w:lang w:eastAsia="ja-JP"/>
        </w:rPr>
        <w:t>Introduce the following requirements for CSI performance monitoring:</w:t>
      </w:r>
    </w:p>
    <w:p w14:paraId="498E6336" w14:textId="77777777" w:rsidR="00A72FF1" w:rsidRPr="00A72FF1" w:rsidRDefault="00A72FF1" w:rsidP="00355E7C">
      <w:pPr>
        <w:pStyle w:val="ListParagraph"/>
        <w:widowControl/>
        <w:numPr>
          <w:ilvl w:val="0"/>
          <w:numId w:val="7"/>
        </w:numPr>
        <w:overflowPunct w:val="0"/>
        <w:autoSpaceDE w:val="0"/>
        <w:autoSpaceDN w:val="0"/>
        <w:adjustRightInd w:val="0"/>
        <w:spacing w:after="120"/>
        <w:ind w:leftChars="0"/>
        <w:contextualSpacing/>
        <w:jc w:val="left"/>
        <w:textAlignment w:val="baseline"/>
        <w:rPr>
          <w:rFonts w:ascii="Times New Roman" w:eastAsia="Yu Mincho" w:hAnsi="Times New Roman"/>
          <w:sz w:val="20"/>
          <w:szCs w:val="20"/>
        </w:rPr>
      </w:pPr>
      <w:r w:rsidRPr="00A72FF1">
        <w:rPr>
          <w:rFonts w:ascii="Times New Roman" w:eastAsia="Yu Mincho" w:hAnsi="Times New Roman"/>
          <w:sz w:val="20"/>
          <w:szCs w:val="20"/>
        </w:rPr>
        <w:t>Reporting delay</w:t>
      </w:r>
    </w:p>
    <w:p w14:paraId="7680FD35" w14:textId="77777777" w:rsidR="00A72FF1" w:rsidRPr="00A72FF1" w:rsidRDefault="00A72FF1" w:rsidP="00355E7C">
      <w:pPr>
        <w:pStyle w:val="ListParagraph"/>
        <w:widowControl/>
        <w:numPr>
          <w:ilvl w:val="1"/>
          <w:numId w:val="7"/>
        </w:numPr>
        <w:overflowPunct w:val="0"/>
        <w:autoSpaceDE w:val="0"/>
        <w:autoSpaceDN w:val="0"/>
        <w:adjustRightInd w:val="0"/>
        <w:spacing w:after="120"/>
        <w:ind w:leftChars="0"/>
        <w:contextualSpacing/>
        <w:jc w:val="left"/>
        <w:textAlignment w:val="baseline"/>
        <w:rPr>
          <w:rFonts w:ascii="Times New Roman" w:eastAsia="Yu Mincho" w:hAnsi="Times New Roman"/>
          <w:sz w:val="20"/>
          <w:szCs w:val="20"/>
        </w:rPr>
      </w:pPr>
      <w:r w:rsidRPr="00A72FF1">
        <w:rPr>
          <w:rFonts w:ascii="Times New Roman" w:eastAsia="Yu Mincho" w:hAnsi="Times New Roman"/>
          <w:sz w:val="20"/>
          <w:szCs w:val="20"/>
        </w:rPr>
        <w:t>FFS how the delay is defined</w:t>
      </w:r>
    </w:p>
    <w:p w14:paraId="4D7EDE5A" w14:textId="77777777" w:rsidR="00A72FF1" w:rsidRPr="00A72FF1" w:rsidRDefault="00A72FF1" w:rsidP="00355E7C">
      <w:pPr>
        <w:pStyle w:val="ListParagraph"/>
        <w:widowControl/>
        <w:numPr>
          <w:ilvl w:val="0"/>
          <w:numId w:val="7"/>
        </w:numPr>
        <w:overflowPunct w:val="0"/>
        <w:autoSpaceDE w:val="0"/>
        <w:autoSpaceDN w:val="0"/>
        <w:adjustRightInd w:val="0"/>
        <w:spacing w:after="120"/>
        <w:ind w:leftChars="0"/>
        <w:contextualSpacing/>
        <w:jc w:val="left"/>
        <w:textAlignment w:val="baseline"/>
        <w:rPr>
          <w:rFonts w:ascii="Times New Roman" w:eastAsia="Yu Mincho" w:hAnsi="Times New Roman"/>
          <w:sz w:val="20"/>
          <w:szCs w:val="20"/>
        </w:rPr>
      </w:pPr>
      <w:r w:rsidRPr="00A72FF1">
        <w:rPr>
          <w:rFonts w:ascii="Times New Roman" w:eastAsia="Yu Mincho" w:hAnsi="Times New Roman"/>
          <w:sz w:val="20"/>
          <w:szCs w:val="20"/>
        </w:rPr>
        <w:t>Reporting accuracy</w:t>
      </w:r>
    </w:p>
    <w:p w14:paraId="17250587" w14:textId="77777777" w:rsidR="00A72FF1" w:rsidRPr="00A72FF1" w:rsidRDefault="00A72FF1" w:rsidP="00355E7C">
      <w:pPr>
        <w:pStyle w:val="ListParagraph"/>
        <w:widowControl/>
        <w:numPr>
          <w:ilvl w:val="1"/>
          <w:numId w:val="7"/>
        </w:numPr>
        <w:overflowPunct w:val="0"/>
        <w:autoSpaceDE w:val="0"/>
        <w:autoSpaceDN w:val="0"/>
        <w:adjustRightInd w:val="0"/>
        <w:spacing w:after="120"/>
        <w:ind w:leftChars="0"/>
        <w:contextualSpacing/>
        <w:jc w:val="left"/>
        <w:textAlignment w:val="baseline"/>
        <w:rPr>
          <w:rFonts w:ascii="Times New Roman" w:eastAsia="Yu Mincho" w:hAnsi="Times New Roman"/>
          <w:sz w:val="20"/>
          <w:szCs w:val="20"/>
        </w:rPr>
      </w:pPr>
      <w:r w:rsidRPr="00A72FF1">
        <w:rPr>
          <w:rFonts w:ascii="Times New Roman" w:eastAsia="Yu Mincho" w:hAnsi="Times New Roman"/>
          <w:sz w:val="20"/>
          <w:szCs w:val="20"/>
        </w:rPr>
        <w:t>FFS on whether accuracy requirement can be defined/checked</w:t>
      </w:r>
    </w:p>
    <w:p w14:paraId="0251D5ED" w14:textId="77777777" w:rsidR="00A72FF1" w:rsidRPr="00A72FF1" w:rsidRDefault="00A72FF1" w:rsidP="00355E7C">
      <w:pPr>
        <w:pStyle w:val="ListParagraph"/>
        <w:widowControl/>
        <w:numPr>
          <w:ilvl w:val="0"/>
          <w:numId w:val="7"/>
        </w:numPr>
        <w:overflowPunct w:val="0"/>
        <w:autoSpaceDE w:val="0"/>
        <w:autoSpaceDN w:val="0"/>
        <w:adjustRightInd w:val="0"/>
        <w:spacing w:after="120"/>
        <w:ind w:leftChars="0"/>
        <w:contextualSpacing/>
        <w:jc w:val="left"/>
        <w:textAlignment w:val="baseline"/>
        <w:rPr>
          <w:rFonts w:ascii="Times New Roman" w:eastAsia="Yu Mincho" w:hAnsi="Times New Roman"/>
          <w:sz w:val="20"/>
          <w:szCs w:val="20"/>
        </w:rPr>
      </w:pPr>
      <w:r w:rsidRPr="00A72FF1">
        <w:rPr>
          <w:rFonts w:ascii="Times New Roman" w:eastAsia="Yu Mincho" w:hAnsi="Times New Roman"/>
          <w:sz w:val="20"/>
          <w:szCs w:val="20"/>
        </w:rPr>
        <w:t>Mapping table – To be checked whether RAN1 captures or RAN4</w:t>
      </w:r>
    </w:p>
    <w:p w14:paraId="4BE1CA9C" w14:textId="381F4A76" w:rsidR="00A72FF1" w:rsidRPr="00A72FF1" w:rsidRDefault="00A72FF1" w:rsidP="00355E7C">
      <w:pPr>
        <w:pStyle w:val="ListParagraph"/>
        <w:widowControl/>
        <w:numPr>
          <w:ilvl w:val="0"/>
          <w:numId w:val="7"/>
        </w:numPr>
        <w:overflowPunct w:val="0"/>
        <w:autoSpaceDE w:val="0"/>
        <w:autoSpaceDN w:val="0"/>
        <w:adjustRightInd w:val="0"/>
        <w:spacing w:after="120"/>
        <w:ind w:leftChars="0"/>
        <w:contextualSpacing/>
        <w:jc w:val="left"/>
        <w:textAlignment w:val="baseline"/>
        <w:rPr>
          <w:rFonts w:ascii="Times New Roman" w:eastAsia="Yu Mincho" w:hAnsi="Times New Roman"/>
          <w:sz w:val="20"/>
          <w:szCs w:val="20"/>
        </w:rPr>
      </w:pPr>
      <w:r w:rsidRPr="00A72FF1">
        <w:rPr>
          <w:rFonts w:ascii="Times New Roman" w:eastAsia="Yu Mincho" w:hAnsi="Times New Roman"/>
          <w:sz w:val="20"/>
          <w:szCs w:val="20"/>
        </w:rPr>
        <w:lastRenderedPageBreak/>
        <w:t>If it is not feasible to define reporting accuracy requirement or test it, RAN4 will send an LS to RAN1 to inform RAN1 about this</w:t>
      </w:r>
    </w:p>
    <w:p w14:paraId="3026A4D4" w14:textId="77777777" w:rsidR="00A72FF1" w:rsidRPr="008C66D7" w:rsidRDefault="00A72FF1" w:rsidP="00A72FF1">
      <w:pPr>
        <w:rPr>
          <w:rFonts w:eastAsia="Yu Mincho"/>
          <w:b/>
          <w:u w:val="single"/>
          <w:lang w:eastAsia="ja-JP"/>
        </w:rPr>
      </w:pPr>
      <w:r w:rsidRPr="008C66D7">
        <w:rPr>
          <w:b/>
          <w:u w:val="single"/>
          <w:lang w:eastAsia="ko-KR"/>
        </w:rPr>
        <w:t xml:space="preserve">Issue </w:t>
      </w:r>
      <w:r w:rsidRPr="008C66D7">
        <w:rPr>
          <w:rFonts w:eastAsia="Yu Mincho"/>
          <w:b/>
          <w:u w:val="single"/>
          <w:lang w:eastAsia="ja-JP"/>
        </w:rPr>
        <w:t>1</w:t>
      </w:r>
      <w:r w:rsidRPr="008C66D7">
        <w:rPr>
          <w:b/>
          <w:u w:val="single"/>
          <w:lang w:eastAsia="ko-KR"/>
        </w:rPr>
        <w:t xml:space="preserve">-4: </w:t>
      </w:r>
      <w:r w:rsidRPr="008C66D7">
        <w:rPr>
          <w:rFonts w:eastAsia="Yu Mincho"/>
          <w:b/>
          <w:u w:val="single"/>
          <w:lang w:eastAsia="ja-JP"/>
        </w:rPr>
        <w:t>Reporting delay requirement</w:t>
      </w:r>
    </w:p>
    <w:p w14:paraId="558E30E8" w14:textId="77777777" w:rsidR="00A72FF1" w:rsidRPr="008C66D7" w:rsidRDefault="00A72FF1" w:rsidP="00A72FF1">
      <w:pPr>
        <w:spacing w:after="120"/>
        <w:rPr>
          <w:rFonts w:eastAsia="Yu Mincho"/>
          <w:szCs w:val="24"/>
          <w:lang w:eastAsia="ja-JP"/>
        </w:rPr>
      </w:pPr>
      <w:r w:rsidRPr="00A72FF1">
        <w:rPr>
          <w:rFonts w:eastAsia="Yu Mincho"/>
          <w:szCs w:val="24"/>
          <w:highlight w:val="green"/>
          <w:lang w:eastAsia="ja-JP"/>
        </w:rPr>
        <w:t>Agreement:</w:t>
      </w:r>
    </w:p>
    <w:p w14:paraId="4AF71098" w14:textId="77777777" w:rsidR="00A72FF1" w:rsidRPr="008C66D7" w:rsidRDefault="00A72FF1" w:rsidP="00A72FF1">
      <w:pPr>
        <w:rPr>
          <w:rFonts w:eastAsia="Yu Mincho"/>
          <w:lang w:eastAsia="ja-JP"/>
        </w:rPr>
      </w:pPr>
      <w:r w:rsidRPr="008C66D7">
        <w:rPr>
          <w:rFonts w:eastAsia="Yu Mincho"/>
          <w:szCs w:val="24"/>
          <w:lang w:eastAsia="ja-JP"/>
        </w:rPr>
        <w:t>wait for RAN1 decision</w:t>
      </w:r>
    </w:p>
    <w:p w14:paraId="0FEB0647" w14:textId="77777777" w:rsidR="00A72FF1" w:rsidRPr="00A72FF1" w:rsidRDefault="00A72FF1" w:rsidP="00A72FF1">
      <w:pPr>
        <w:rPr>
          <w:rFonts w:eastAsia="Yu Mincho"/>
          <w:b/>
          <w:u w:val="single"/>
          <w:lang w:eastAsia="ja-JP"/>
        </w:rPr>
      </w:pPr>
      <w:r w:rsidRPr="00A72FF1">
        <w:rPr>
          <w:b/>
          <w:u w:val="single"/>
          <w:lang w:eastAsia="ko-KR"/>
        </w:rPr>
        <w:t xml:space="preserve">Issue </w:t>
      </w:r>
      <w:r w:rsidRPr="00A72FF1">
        <w:rPr>
          <w:rFonts w:eastAsia="Yu Mincho"/>
          <w:b/>
          <w:u w:val="single"/>
          <w:lang w:eastAsia="ja-JP"/>
        </w:rPr>
        <w:t>1</w:t>
      </w:r>
      <w:r w:rsidRPr="00A72FF1">
        <w:rPr>
          <w:b/>
          <w:u w:val="single"/>
          <w:lang w:eastAsia="ko-KR"/>
        </w:rPr>
        <w:t>-</w:t>
      </w:r>
      <w:r w:rsidRPr="00A72FF1">
        <w:rPr>
          <w:rFonts w:eastAsia="Yu Mincho"/>
          <w:b/>
          <w:u w:val="single"/>
          <w:lang w:eastAsia="ja-JP"/>
        </w:rPr>
        <w:t>5</w:t>
      </w:r>
      <w:r w:rsidRPr="00A72FF1">
        <w:rPr>
          <w:b/>
          <w:u w:val="single"/>
          <w:lang w:eastAsia="ko-KR"/>
        </w:rPr>
        <w:t xml:space="preserve">: </w:t>
      </w:r>
      <w:r w:rsidRPr="00A72FF1">
        <w:rPr>
          <w:rFonts w:eastAsia="Yu Mincho"/>
          <w:b/>
          <w:u w:val="single"/>
          <w:lang w:eastAsia="ja-JP"/>
        </w:rPr>
        <w:t xml:space="preserve">Scheduling delay </w:t>
      </w:r>
    </w:p>
    <w:p w14:paraId="465C869E" w14:textId="77777777" w:rsidR="00A72FF1" w:rsidRPr="00A72FF1" w:rsidRDefault="00A72FF1" w:rsidP="00A72FF1">
      <w:pPr>
        <w:spacing w:after="120"/>
        <w:rPr>
          <w:rFonts w:eastAsia="Yu Mincho"/>
          <w:lang w:eastAsia="ja-JP"/>
        </w:rPr>
      </w:pPr>
      <w:r w:rsidRPr="00A72FF1">
        <w:rPr>
          <w:rFonts w:eastAsia="Yu Mincho"/>
          <w:highlight w:val="green"/>
          <w:lang w:eastAsia="ja-JP"/>
        </w:rPr>
        <w:t>Agreement:</w:t>
      </w:r>
      <w:r w:rsidRPr="00A72FF1">
        <w:rPr>
          <w:rFonts w:eastAsia="Yu Mincho"/>
          <w:lang w:eastAsia="ja-JP"/>
        </w:rPr>
        <w:t xml:space="preserve"> </w:t>
      </w:r>
    </w:p>
    <w:p w14:paraId="66A53769" w14:textId="3D91C7E2" w:rsidR="00A72FF1" w:rsidRPr="00A72FF1" w:rsidRDefault="00A72FF1" w:rsidP="00A72FF1">
      <w:pPr>
        <w:pStyle w:val="ListParagraph"/>
        <w:widowControl/>
        <w:numPr>
          <w:ilvl w:val="0"/>
          <w:numId w:val="5"/>
        </w:numPr>
        <w:spacing w:after="120"/>
        <w:ind w:leftChars="0"/>
        <w:jc w:val="left"/>
        <w:rPr>
          <w:rFonts w:ascii="Times New Roman" w:eastAsia="Yu Mincho" w:hAnsi="Times New Roman"/>
          <w:sz w:val="20"/>
          <w:szCs w:val="20"/>
        </w:rPr>
      </w:pPr>
      <w:r w:rsidRPr="00A72FF1">
        <w:rPr>
          <w:rFonts w:ascii="Times New Roman" w:eastAsia="Yu Mincho" w:hAnsi="Times New Roman"/>
          <w:iCs/>
          <w:sz w:val="20"/>
          <w:szCs w:val="20"/>
        </w:rPr>
        <w:t>The delay from when the UE prediction is sen</w:t>
      </w:r>
      <w:r w:rsidR="00536E7B">
        <w:rPr>
          <w:rFonts w:ascii="Times New Roman" w:eastAsiaTheme="minorEastAsia" w:hAnsi="Times New Roman" w:hint="eastAsia"/>
          <w:iCs/>
          <w:sz w:val="20"/>
          <w:szCs w:val="20"/>
          <w:lang w:eastAsia="zh-CN"/>
        </w:rPr>
        <w:t>t</w:t>
      </w:r>
      <w:r w:rsidRPr="00A72FF1">
        <w:rPr>
          <w:rFonts w:ascii="Times New Roman" w:eastAsia="Yu Mincho" w:hAnsi="Times New Roman"/>
          <w:iCs/>
          <w:sz w:val="20"/>
          <w:szCs w:val="20"/>
        </w:rPr>
        <w:t xml:space="preserve"> until the time the TE applies is </w:t>
      </w:r>
      <w:r w:rsidRPr="00A72FF1">
        <w:rPr>
          <w:rFonts w:ascii="Times New Roman" w:eastAsia="Yu Mincho" w:hAnsi="Times New Roman"/>
          <w:sz w:val="20"/>
          <w:szCs w:val="20"/>
        </w:rPr>
        <w:t>n+4 (slots) for FDD</w:t>
      </w:r>
    </w:p>
    <w:p w14:paraId="15675B2B" w14:textId="77777777" w:rsidR="00E13C0F" w:rsidRPr="00A72FF1" w:rsidRDefault="00E13C0F" w:rsidP="00776391">
      <w:pPr>
        <w:rPr>
          <w:rFonts w:eastAsiaTheme="minorEastAsia"/>
          <w:kern w:val="2"/>
          <w:sz w:val="21"/>
          <w:szCs w:val="22"/>
          <w:lang w:val="en-US" w:eastAsia="zh-CN"/>
        </w:rPr>
      </w:pPr>
    </w:p>
    <w:p w14:paraId="05557E33" w14:textId="3BD724E6" w:rsidR="00E657AA" w:rsidRPr="00E657AA" w:rsidRDefault="00E657AA" w:rsidP="00776391">
      <w:pPr>
        <w:rPr>
          <w:b/>
          <w:u w:val="single"/>
        </w:rPr>
      </w:pPr>
      <w:r w:rsidRPr="00E657AA">
        <w:rPr>
          <w:b/>
          <w:u w:val="single"/>
        </w:rPr>
        <w:t>Testability and interoperability issues for beam management</w:t>
      </w:r>
    </w:p>
    <w:p w14:paraId="72714975" w14:textId="77777777" w:rsidR="00A72FF1" w:rsidRPr="00A72FF1" w:rsidRDefault="00A72FF1" w:rsidP="00A72FF1">
      <w:pPr>
        <w:rPr>
          <w:rFonts w:eastAsia="Yu Mincho"/>
          <w:b/>
          <w:u w:val="single"/>
          <w:lang w:eastAsia="ja-JP"/>
        </w:rPr>
      </w:pPr>
      <w:r w:rsidRPr="00A72FF1">
        <w:rPr>
          <w:b/>
          <w:u w:val="single"/>
          <w:lang w:eastAsia="ko-KR"/>
        </w:rPr>
        <w:t xml:space="preserve">Issue 2-1: </w:t>
      </w:r>
      <w:r w:rsidRPr="00A72FF1">
        <w:rPr>
          <w:rFonts w:eastAsia="Yu Mincho"/>
          <w:b/>
          <w:u w:val="single"/>
          <w:lang w:eastAsia="ja-JP"/>
        </w:rPr>
        <w:t>Measurement period for inference</w:t>
      </w:r>
    </w:p>
    <w:p w14:paraId="7F1C0FCD" w14:textId="77777777" w:rsidR="00A72FF1" w:rsidRPr="00A72FF1" w:rsidRDefault="00A72FF1" w:rsidP="00A72FF1">
      <w:pPr>
        <w:spacing w:after="120"/>
        <w:rPr>
          <w:rFonts w:eastAsia="Yu Mincho"/>
          <w:lang w:eastAsia="ja-JP"/>
        </w:rPr>
      </w:pPr>
      <w:r w:rsidRPr="00A72FF1">
        <w:rPr>
          <w:rFonts w:eastAsia="Yu Mincho"/>
          <w:highlight w:val="green"/>
          <w:lang w:eastAsia="ja-JP"/>
        </w:rPr>
        <w:t>Agreement:</w:t>
      </w:r>
    </w:p>
    <w:p w14:paraId="729726E0" w14:textId="77777777" w:rsidR="00A72FF1" w:rsidRPr="00A72FF1" w:rsidRDefault="00A72FF1" w:rsidP="00A72FF1">
      <w:pPr>
        <w:spacing w:after="120"/>
        <w:rPr>
          <w:rFonts w:eastAsia="Yu Mincho"/>
          <w:lang w:eastAsia="ja-JP"/>
        </w:rPr>
      </w:pPr>
      <w:r w:rsidRPr="00A72FF1">
        <w:rPr>
          <w:rFonts w:eastAsia="Yu Mincho"/>
          <w:lang w:eastAsia="ja-JP"/>
        </w:rPr>
        <w:t>observation period for prediction: (observation period is the amount of time during which UE samples the reference signals to make 1 prediction report)</w:t>
      </w:r>
    </w:p>
    <w:p w14:paraId="2BBB65DF" w14:textId="77777777" w:rsidR="00A72FF1" w:rsidRPr="00A72FF1" w:rsidRDefault="00A72FF1" w:rsidP="00A72FF1">
      <w:pPr>
        <w:pStyle w:val="ListParagraph"/>
        <w:widowControl/>
        <w:numPr>
          <w:ilvl w:val="0"/>
          <w:numId w:val="5"/>
        </w:numPr>
        <w:spacing w:after="120"/>
        <w:ind w:leftChars="0"/>
        <w:jc w:val="left"/>
        <w:rPr>
          <w:rFonts w:ascii="Times New Roman" w:eastAsia="Yu Mincho" w:hAnsi="Times New Roman"/>
          <w:iCs/>
          <w:sz w:val="20"/>
          <w:szCs w:val="20"/>
        </w:rPr>
      </w:pPr>
      <w:r w:rsidRPr="00A72FF1">
        <w:rPr>
          <w:rFonts w:ascii="Times New Roman" w:eastAsia="Yu Mincho" w:hAnsi="Times New Roman"/>
          <w:iCs/>
          <w:sz w:val="20"/>
          <w:szCs w:val="20"/>
        </w:rPr>
        <w:t>For case 1 reuse M,N,P from legacy measurement requirements</w:t>
      </w:r>
    </w:p>
    <w:p w14:paraId="4F3FF7A6" w14:textId="77777777" w:rsidR="00A72FF1" w:rsidRPr="00A72FF1" w:rsidRDefault="00A72FF1" w:rsidP="00A72FF1">
      <w:pPr>
        <w:pStyle w:val="ListParagraph"/>
        <w:widowControl/>
        <w:numPr>
          <w:ilvl w:val="0"/>
          <w:numId w:val="5"/>
        </w:numPr>
        <w:spacing w:after="120"/>
        <w:ind w:leftChars="0"/>
        <w:jc w:val="left"/>
        <w:rPr>
          <w:rFonts w:ascii="Times New Roman" w:eastAsia="Yu Mincho" w:hAnsi="Times New Roman"/>
          <w:iCs/>
          <w:sz w:val="20"/>
          <w:szCs w:val="20"/>
        </w:rPr>
      </w:pPr>
      <w:r w:rsidRPr="00A72FF1">
        <w:rPr>
          <w:rFonts w:ascii="Times New Roman" w:eastAsia="Yu Mincho" w:hAnsi="Times New Roman"/>
          <w:iCs/>
          <w:sz w:val="20"/>
          <w:szCs w:val="20"/>
        </w:rPr>
        <w:t>For case 2, use T*M, N P  (M,N,P same as legacy measurement requirement)</w:t>
      </w:r>
    </w:p>
    <w:p w14:paraId="640C7AC3" w14:textId="7E51B5E7" w:rsidR="00A72FF1" w:rsidRPr="00A72FF1" w:rsidRDefault="00A72FF1" w:rsidP="00A72FF1">
      <w:pPr>
        <w:pStyle w:val="ListParagraph"/>
        <w:widowControl/>
        <w:numPr>
          <w:ilvl w:val="1"/>
          <w:numId w:val="5"/>
        </w:numPr>
        <w:spacing w:after="120"/>
        <w:ind w:leftChars="0"/>
        <w:jc w:val="left"/>
        <w:rPr>
          <w:rFonts w:ascii="Times New Roman" w:eastAsia="Yu Mincho" w:hAnsi="Times New Roman"/>
          <w:iCs/>
          <w:sz w:val="20"/>
          <w:szCs w:val="20"/>
        </w:rPr>
      </w:pPr>
      <w:r w:rsidRPr="00A72FF1">
        <w:rPr>
          <w:rFonts w:ascii="Times New Roman" w:eastAsia="Yu Mincho" w:hAnsi="Times New Roman"/>
          <w:iCs/>
          <w:sz w:val="20"/>
          <w:szCs w:val="20"/>
        </w:rPr>
        <w:t>FFS on T value, T can also be 1. T can also be based on capability</w:t>
      </w:r>
    </w:p>
    <w:p w14:paraId="4DCE746A" w14:textId="77777777" w:rsidR="00A72FF1" w:rsidRPr="00A72FF1" w:rsidRDefault="00A72FF1" w:rsidP="00A72FF1">
      <w:pPr>
        <w:pStyle w:val="ListParagraph"/>
        <w:widowControl/>
        <w:numPr>
          <w:ilvl w:val="0"/>
          <w:numId w:val="5"/>
        </w:numPr>
        <w:spacing w:after="120"/>
        <w:ind w:leftChars="0"/>
        <w:jc w:val="left"/>
        <w:rPr>
          <w:rFonts w:ascii="Times New Roman" w:eastAsia="Yu Mincho" w:hAnsi="Times New Roman"/>
          <w:iCs/>
          <w:sz w:val="20"/>
          <w:szCs w:val="20"/>
        </w:rPr>
      </w:pPr>
      <w:r w:rsidRPr="00A72FF1">
        <w:rPr>
          <w:rFonts w:ascii="Times New Roman" w:eastAsia="Yu Mincho" w:hAnsi="Times New Roman"/>
          <w:iCs/>
          <w:sz w:val="20"/>
          <w:szCs w:val="20"/>
        </w:rPr>
        <w:t>This observation period is to be used for the prediction delay requirement</w:t>
      </w:r>
    </w:p>
    <w:p w14:paraId="690E6649" w14:textId="77777777" w:rsidR="00A72FF1" w:rsidRPr="00A72FF1" w:rsidRDefault="00A72FF1" w:rsidP="00A72FF1">
      <w:pPr>
        <w:rPr>
          <w:b/>
          <w:u w:val="single"/>
          <w:lang w:eastAsia="ko-KR"/>
        </w:rPr>
      </w:pPr>
      <w:r w:rsidRPr="00A72FF1">
        <w:rPr>
          <w:b/>
          <w:u w:val="single"/>
          <w:lang w:eastAsia="ko-KR"/>
        </w:rPr>
        <w:t xml:space="preserve">Issue 2-2: </w:t>
      </w:r>
      <w:r w:rsidRPr="00A72FF1">
        <w:rPr>
          <w:rFonts w:eastAsia="Yu Mincho"/>
          <w:b/>
          <w:u w:val="single"/>
          <w:lang w:eastAsia="ja-JP"/>
        </w:rPr>
        <w:t>Prediction report delay</w:t>
      </w:r>
      <w:r w:rsidRPr="00A72FF1">
        <w:rPr>
          <w:b/>
          <w:u w:val="single"/>
          <w:lang w:eastAsia="ko-KR"/>
        </w:rPr>
        <w:t xml:space="preserve"> </w:t>
      </w:r>
    </w:p>
    <w:p w14:paraId="6876EA0A" w14:textId="77777777" w:rsidR="00A72FF1" w:rsidRPr="00A72FF1" w:rsidRDefault="00A72FF1" w:rsidP="00A72FF1">
      <w:pPr>
        <w:rPr>
          <w:rFonts w:eastAsia="Yu Mincho"/>
          <w:lang w:eastAsia="ja-JP"/>
        </w:rPr>
      </w:pPr>
      <w:r w:rsidRPr="00A72FF1">
        <w:rPr>
          <w:rFonts w:eastAsia="Yu Mincho"/>
          <w:highlight w:val="green"/>
          <w:lang w:eastAsia="ja-JP"/>
        </w:rPr>
        <w:t>Agreement:</w:t>
      </w:r>
    </w:p>
    <w:p w14:paraId="34FD7493" w14:textId="77777777" w:rsidR="00A72FF1" w:rsidRPr="00A72FF1" w:rsidRDefault="00A72FF1" w:rsidP="00A72FF1">
      <w:pPr>
        <w:numPr>
          <w:ilvl w:val="0"/>
          <w:numId w:val="5"/>
        </w:numPr>
        <w:overflowPunct/>
        <w:autoSpaceDE/>
        <w:autoSpaceDN/>
        <w:adjustRightInd/>
        <w:textAlignment w:val="auto"/>
        <w:rPr>
          <w:rFonts w:eastAsia="Yu Mincho"/>
          <w:lang w:eastAsia="ja-JP"/>
        </w:rPr>
      </w:pPr>
      <w:r w:rsidRPr="00A72FF1">
        <w:rPr>
          <w:rFonts w:eastAsia="Yu Mincho"/>
          <w:lang w:eastAsia="ja-JP"/>
        </w:rPr>
        <w:t>For aperiodic report, the overall prediction reporting delay at least includes measurement delay +reporting delay</w:t>
      </w:r>
    </w:p>
    <w:p w14:paraId="7A6DF74D" w14:textId="77777777" w:rsidR="00A72FF1" w:rsidRPr="00A72FF1" w:rsidRDefault="00A72FF1" w:rsidP="00A72FF1">
      <w:pPr>
        <w:numPr>
          <w:ilvl w:val="1"/>
          <w:numId w:val="5"/>
        </w:numPr>
        <w:overflowPunct/>
        <w:autoSpaceDE/>
        <w:autoSpaceDN/>
        <w:adjustRightInd/>
        <w:textAlignment w:val="auto"/>
        <w:rPr>
          <w:rFonts w:eastAsia="Yu Mincho"/>
          <w:lang w:eastAsia="ja-JP"/>
        </w:rPr>
      </w:pPr>
      <w:r w:rsidRPr="00A72FF1">
        <w:rPr>
          <w:rFonts w:eastAsia="Yu Mincho"/>
          <w:lang w:eastAsia="ja-JP"/>
        </w:rPr>
        <w:t>The reporting delay includes the inference delay</w:t>
      </w:r>
    </w:p>
    <w:p w14:paraId="67B5453F" w14:textId="77777777" w:rsidR="00A72FF1" w:rsidRPr="00A72FF1" w:rsidRDefault="00A72FF1" w:rsidP="00A72FF1">
      <w:pPr>
        <w:numPr>
          <w:ilvl w:val="0"/>
          <w:numId w:val="5"/>
        </w:numPr>
        <w:overflowPunct/>
        <w:autoSpaceDE/>
        <w:autoSpaceDN/>
        <w:adjustRightInd/>
        <w:textAlignment w:val="auto"/>
        <w:rPr>
          <w:rFonts w:eastAsia="Yu Mincho"/>
          <w:lang w:eastAsia="ja-JP"/>
        </w:rPr>
      </w:pPr>
      <w:r w:rsidRPr="00A72FF1">
        <w:rPr>
          <w:rFonts w:eastAsia="Yu Mincho"/>
          <w:lang w:eastAsia="ja-JP"/>
        </w:rPr>
        <w:t>For semi-persistent and periodic report, the overall prediction reporting delay at least includes measurement delay +inference delay+time for the first available reporting occasion</w:t>
      </w:r>
    </w:p>
    <w:p w14:paraId="302E80E4" w14:textId="77777777" w:rsidR="00A72FF1" w:rsidRPr="00A72FF1" w:rsidRDefault="00A72FF1" w:rsidP="00A72FF1">
      <w:pPr>
        <w:rPr>
          <w:b/>
          <w:u w:val="single"/>
          <w:lang w:eastAsia="ko-KR"/>
        </w:rPr>
      </w:pPr>
      <w:r w:rsidRPr="00A72FF1">
        <w:rPr>
          <w:b/>
          <w:u w:val="single"/>
          <w:lang w:eastAsia="ko-KR"/>
        </w:rPr>
        <w:t>Issue 2-</w:t>
      </w:r>
      <w:r w:rsidRPr="00A72FF1">
        <w:rPr>
          <w:rFonts w:eastAsia="Yu Mincho"/>
          <w:b/>
          <w:u w:val="single"/>
          <w:lang w:eastAsia="ja-JP"/>
        </w:rPr>
        <w:t>3</w:t>
      </w:r>
      <w:r w:rsidRPr="00A72FF1">
        <w:rPr>
          <w:b/>
          <w:u w:val="single"/>
          <w:lang w:eastAsia="ko-KR"/>
        </w:rPr>
        <w:t xml:space="preserve">: </w:t>
      </w:r>
      <w:r w:rsidRPr="00A72FF1">
        <w:rPr>
          <w:rFonts w:eastAsia="Yu Mincho"/>
          <w:b/>
          <w:u w:val="single"/>
          <w:lang w:eastAsia="ja-JP"/>
        </w:rPr>
        <w:t>TCI State Handling</w:t>
      </w:r>
    </w:p>
    <w:p w14:paraId="0313801A" w14:textId="77777777" w:rsidR="00A72FF1" w:rsidRPr="00A72FF1" w:rsidRDefault="00A72FF1" w:rsidP="00A72FF1">
      <w:pPr>
        <w:pStyle w:val="ListParagraph"/>
        <w:spacing w:after="120"/>
        <w:ind w:leftChars="0" w:left="0"/>
        <w:rPr>
          <w:rFonts w:ascii="Times New Roman" w:hAnsi="Times New Roman"/>
          <w:sz w:val="20"/>
          <w:szCs w:val="20"/>
          <w:lang w:eastAsia="zh-CN"/>
        </w:rPr>
      </w:pPr>
      <w:r w:rsidRPr="00A72FF1">
        <w:rPr>
          <w:rFonts w:ascii="Times New Roman" w:hAnsi="Times New Roman"/>
          <w:sz w:val="20"/>
          <w:szCs w:val="20"/>
          <w:highlight w:val="green"/>
          <w:lang w:eastAsia="zh-CN"/>
        </w:rPr>
        <w:t>Agreement:</w:t>
      </w:r>
    </w:p>
    <w:p w14:paraId="1E260DAF" w14:textId="77777777" w:rsidR="00A72FF1" w:rsidRPr="00A72FF1" w:rsidRDefault="00A72FF1" w:rsidP="00A72FF1">
      <w:pPr>
        <w:pStyle w:val="ListParagraph"/>
        <w:widowControl/>
        <w:numPr>
          <w:ilvl w:val="0"/>
          <w:numId w:val="5"/>
        </w:numPr>
        <w:ind w:leftChars="0" w:hanging="357"/>
        <w:jc w:val="left"/>
        <w:rPr>
          <w:rFonts w:ascii="Times New Roman" w:hAnsi="Times New Roman"/>
          <w:sz w:val="20"/>
          <w:szCs w:val="20"/>
          <w:lang w:eastAsia="zh-CN"/>
        </w:rPr>
      </w:pPr>
      <w:r w:rsidRPr="00A72FF1">
        <w:rPr>
          <w:rFonts w:ascii="Times New Roman" w:hAnsi="Times New Roman"/>
          <w:sz w:val="20"/>
          <w:szCs w:val="20"/>
          <w:lang w:eastAsia="zh-CN"/>
        </w:rPr>
        <w:t>On Detectability and SNR conditions:</w:t>
      </w:r>
    </w:p>
    <w:p w14:paraId="34E7BACF" w14:textId="77777777" w:rsidR="00A72FF1" w:rsidRPr="00A72FF1" w:rsidRDefault="00A72FF1" w:rsidP="00A72FF1">
      <w:pPr>
        <w:pStyle w:val="ListParagraph"/>
        <w:widowControl/>
        <w:numPr>
          <w:ilvl w:val="1"/>
          <w:numId w:val="5"/>
        </w:numPr>
        <w:overflowPunct w:val="0"/>
        <w:autoSpaceDE w:val="0"/>
        <w:autoSpaceDN w:val="0"/>
        <w:adjustRightInd w:val="0"/>
        <w:ind w:leftChars="0" w:hanging="357"/>
        <w:jc w:val="left"/>
        <w:textAlignment w:val="baseline"/>
        <w:rPr>
          <w:rFonts w:ascii="Times New Roman" w:hAnsi="Times New Roman"/>
          <w:sz w:val="20"/>
          <w:szCs w:val="20"/>
          <w:lang w:eastAsia="zh-CN"/>
        </w:rPr>
      </w:pPr>
      <w:r w:rsidRPr="00A72FF1">
        <w:rPr>
          <w:rFonts w:ascii="Times New Roman" w:hAnsi="Times New Roman"/>
          <w:sz w:val="20"/>
          <w:szCs w:val="20"/>
          <w:lang w:eastAsia="zh-CN"/>
        </w:rPr>
        <w:t>The UE has sent at least 1 L1-RSRP inference report for the target TCI state before the TCI state switch command</w:t>
      </w:r>
    </w:p>
    <w:p w14:paraId="38F66593" w14:textId="77777777" w:rsidR="00A72FF1" w:rsidRPr="00A72FF1" w:rsidRDefault="00A72FF1" w:rsidP="00A72FF1">
      <w:pPr>
        <w:pStyle w:val="ListParagraph"/>
        <w:widowControl/>
        <w:numPr>
          <w:ilvl w:val="1"/>
          <w:numId w:val="5"/>
        </w:numPr>
        <w:overflowPunct w:val="0"/>
        <w:autoSpaceDE w:val="0"/>
        <w:autoSpaceDN w:val="0"/>
        <w:adjustRightInd w:val="0"/>
        <w:ind w:leftChars="0" w:hanging="357"/>
        <w:jc w:val="left"/>
        <w:textAlignment w:val="baseline"/>
        <w:rPr>
          <w:rFonts w:ascii="Times New Roman" w:hAnsi="Times New Roman"/>
          <w:sz w:val="20"/>
          <w:szCs w:val="20"/>
          <w:lang w:eastAsia="zh-CN"/>
        </w:rPr>
      </w:pPr>
      <w:r w:rsidRPr="00A72FF1">
        <w:rPr>
          <w:rFonts w:ascii="Times New Roman" w:hAnsi="Times New Roman"/>
          <w:sz w:val="20"/>
          <w:szCs w:val="20"/>
          <w:lang w:eastAsia="zh-CN"/>
        </w:rPr>
        <w:t>The TCI state remains detectable during the TCI state switching period</w:t>
      </w:r>
    </w:p>
    <w:p w14:paraId="5FA39217" w14:textId="77777777" w:rsidR="00A72FF1" w:rsidRPr="00A72FF1" w:rsidRDefault="00A72FF1" w:rsidP="00A72FF1">
      <w:pPr>
        <w:pStyle w:val="ListParagraph"/>
        <w:widowControl/>
        <w:numPr>
          <w:ilvl w:val="1"/>
          <w:numId w:val="5"/>
        </w:numPr>
        <w:overflowPunct w:val="0"/>
        <w:autoSpaceDE w:val="0"/>
        <w:autoSpaceDN w:val="0"/>
        <w:adjustRightInd w:val="0"/>
        <w:ind w:leftChars="0" w:hanging="357"/>
        <w:jc w:val="left"/>
        <w:textAlignment w:val="baseline"/>
        <w:rPr>
          <w:rFonts w:ascii="Times New Roman" w:hAnsi="Times New Roman"/>
          <w:sz w:val="20"/>
          <w:szCs w:val="20"/>
          <w:lang w:eastAsia="zh-CN"/>
        </w:rPr>
      </w:pPr>
      <w:r w:rsidRPr="00A72FF1">
        <w:rPr>
          <w:rFonts w:ascii="Times New Roman" w:hAnsi="Times New Roman"/>
          <w:sz w:val="20"/>
          <w:szCs w:val="20"/>
          <w:lang w:eastAsia="zh-CN"/>
        </w:rPr>
        <w:t>The SSB associated with the TCI state remain detectable during the TCI switching period</w:t>
      </w:r>
    </w:p>
    <w:p w14:paraId="21286675" w14:textId="77777777" w:rsidR="00A72FF1" w:rsidRPr="00A72FF1" w:rsidRDefault="00A72FF1" w:rsidP="00A72FF1">
      <w:pPr>
        <w:pStyle w:val="ListParagraph"/>
        <w:widowControl/>
        <w:numPr>
          <w:ilvl w:val="2"/>
          <w:numId w:val="5"/>
        </w:numPr>
        <w:ind w:leftChars="0" w:hanging="357"/>
        <w:jc w:val="left"/>
        <w:rPr>
          <w:rFonts w:ascii="Times New Roman" w:hAnsi="Times New Roman"/>
          <w:sz w:val="20"/>
          <w:szCs w:val="20"/>
          <w:lang w:eastAsia="zh-CN"/>
        </w:rPr>
      </w:pPr>
      <w:r w:rsidRPr="00A72FF1">
        <w:rPr>
          <w:rFonts w:ascii="Times New Roman" w:hAnsi="Times New Roman"/>
          <w:sz w:val="20"/>
          <w:szCs w:val="20"/>
          <w:lang w:eastAsia="zh-CN"/>
        </w:rPr>
        <w:t>SNR of the TCI state ≥ -3 dB</w:t>
      </w:r>
    </w:p>
    <w:p w14:paraId="25EF51C6" w14:textId="77777777" w:rsidR="00A72FF1" w:rsidRPr="00A72FF1" w:rsidRDefault="00A72FF1" w:rsidP="00A72FF1">
      <w:pPr>
        <w:numPr>
          <w:ilvl w:val="0"/>
          <w:numId w:val="5"/>
        </w:numPr>
        <w:overflowPunct/>
        <w:autoSpaceDE/>
        <w:autoSpaceDN/>
        <w:adjustRightInd/>
        <w:spacing w:after="0"/>
        <w:ind w:hanging="357"/>
        <w:textAlignment w:val="auto"/>
        <w:rPr>
          <w:rFonts w:eastAsia="Yu Mincho"/>
          <w:lang w:eastAsia="ja-JP"/>
        </w:rPr>
      </w:pPr>
      <w:r w:rsidRPr="00A72FF1">
        <w:rPr>
          <w:rFonts w:eastAsia="Yu Mincho"/>
          <w:lang w:eastAsia="ja-JP"/>
        </w:rPr>
        <w:t>Time conditions:</w:t>
      </w:r>
    </w:p>
    <w:p w14:paraId="6920E667" w14:textId="77777777" w:rsidR="00A72FF1" w:rsidRPr="00A72FF1" w:rsidRDefault="00A72FF1" w:rsidP="00A72FF1">
      <w:pPr>
        <w:numPr>
          <w:ilvl w:val="1"/>
          <w:numId w:val="5"/>
        </w:numPr>
        <w:overflowPunct/>
        <w:autoSpaceDE/>
        <w:autoSpaceDN/>
        <w:adjustRightInd/>
        <w:spacing w:after="0"/>
        <w:ind w:hanging="357"/>
        <w:textAlignment w:val="auto"/>
        <w:rPr>
          <w:rFonts w:eastAsia="Yu Mincho"/>
          <w:lang w:eastAsia="ja-JP"/>
        </w:rPr>
      </w:pPr>
      <w:r w:rsidRPr="00A72FF1">
        <w:rPr>
          <w:rFonts w:eastAsia="Yu Mincho"/>
          <w:lang w:eastAsia="ja-JP"/>
        </w:rPr>
        <w:t>TCI state switch command is received within 1280 ms upon the last transmission of the RS resource for beam predict reporting or measurement</w:t>
      </w:r>
    </w:p>
    <w:p w14:paraId="2E33F694" w14:textId="77777777" w:rsidR="00A72FF1" w:rsidRPr="00A72FF1" w:rsidRDefault="00A72FF1" w:rsidP="00A72FF1">
      <w:pPr>
        <w:pStyle w:val="ListParagraph"/>
        <w:widowControl/>
        <w:numPr>
          <w:ilvl w:val="0"/>
          <w:numId w:val="5"/>
        </w:numPr>
        <w:ind w:leftChars="0" w:hanging="357"/>
        <w:jc w:val="left"/>
        <w:rPr>
          <w:rFonts w:ascii="Times New Roman" w:hAnsi="Times New Roman"/>
          <w:sz w:val="20"/>
          <w:szCs w:val="20"/>
          <w:lang w:eastAsia="zh-CN"/>
        </w:rPr>
      </w:pPr>
      <w:r w:rsidRPr="00A72FF1">
        <w:rPr>
          <w:rFonts w:ascii="Times New Roman" w:hAnsi="Times New Roman"/>
          <w:sz w:val="20"/>
          <w:szCs w:val="20"/>
          <w:lang w:eastAsia="zh-CN"/>
        </w:rPr>
        <w:t>Agreement on QCL relationship</w:t>
      </w:r>
    </w:p>
    <w:p w14:paraId="1A875A98" w14:textId="77777777" w:rsidR="00A72FF1" w:rsidRPr="00A72FF1" w:rsidRDefault="00A72FF1" w:rsidP="00A72FF1">
      <w:pPr>
        <w:pStyle w:val="ListParagraph"/>
        <w:widowControl/>
        <w:numPr>
          <w:ilvl w:val="1"/>
          <w:numId w:val="5"/>
        </w:numPr>
        <w:ind w:leftChars="0" w:hanging="357"/>
        <w:jc w:val="left"/>
        <w:rPr>
          <w:rFonts w:ascii="Times New Roman" w:hAnsi="Times New Roman"/>
          <w:sz w:val="20"/>
          <w:szCs w:val="20"/>
          <w:lang w:eastAsia="zh-CN"/>
        </w:rPr>
      </w:pPr>
      <w:r w:rsidRPr="00A72FF1">
        <w:rPr>
          <w:rFonts w:ascii="Times New Roman" w:hAnsi="Times New Roman"/>
          <w:sz w:val="20"/>
          <w:szCs w:val="20"/>
          <w:lang w:eastAsia="zh-CN"/>
        </w:rPr>
        <w:t>If the predicted Tx beam in Set A is QCL Type-D to a known measured Tx beam, where TX beam can be both inside or outside set B, the corresponding Rx beam is known.</w:t>
      </w:r>
    </w:p>
    <w:p w14:paraId="55AB2FFE" w14:textId="77777777" w:rsidR="00A72FF1" w:rsidRPr="00A72FF1" w:rsidRDefault="00A72FF1" w:rsidP="00A72FF1">
      <w:pPr>
        <w:pStyle w:val="ListParagraph"/>
        <w:widowControl/>
        <w:numPr>
          <w:ilvl w:val="1"/>
          <w:numId w:val="5"/>
        </w:numPr>
        <w:overflowPunct w:val="0"/>
        <w:autoSpaceDE w:val="0"/>
        <w:autoSpaceDN w:val="0"/>
        <w:adjustRightInd w:val="0"/>
        <w:ind w:leftChars="0" w:hanging="357"/>
        <w:jc w:val="left"/>
        <w:textAlignment w:val="baseline"/>
        <w:rPr>
          <w:rFonts w:ascii="Times New Roman" w:hAnsi="Times New Roman"/>
          <w:sz w:val="20"/>
          <w:szCs w:val="20"/>
          <w:lang w:eastAsia="zh-CN"/>
        </w:rPr>
      </w:pPr>
      <w:r w:rsidRPr="00A72FF1">
        <w:rPr>
          <w:rFonts w:ascii="Times New Roman" w:hAnsi="Times New Roman"/>
          <w:sz w:val="20"/>
          <w:szCs w:val="20"/>
          <w:lang w:eastAsia="zh-CN"/>
        </w:rPr>
        <w:t>If the predicted Tx beam in Set A is not QCL Type-D to a known Tx beam, known TCI state conditions shall be based on UE capability.</w:t>
      </w:r>
    </w:p>
    <w:p w14:paraId="3D7084E0" w14:textId="77777777" w:rsidR="00A72FF1" w:rsidRPr="00A72FF1" w:rsidRDefault="00A72FF1" w:rsidP="00A72FF1">
      <w:pPr>
        <w:rPr>
          <w:b/>
          <w:u w:val="single"/>
          <w:lang w:eastAsia="ko-KR"/>
        </w:rPr>
      </w:pPr>
      <w:r w:rsidRPr="00A72FF1">
        <w:rPr>
          <w:b/>
          <w:u w:val="single"/>
          <w:lang w:eastAsia="ko-KR"/>
        </w:rPr>
        <w:t>Issue 2-</w:t>
      </w:r>
      <w:r w:rsidRPr="00A72FF1">
        <w:rPr>
          <w:rFonts w:eastAsia="Yu Mincho"/>
          <w:b/>
          <w:u w:val="single"/>
          <w:lang w:eastAsia="ja-JP"/>
        </w:rPr>
        <w:t>4</w:t>
      </w:r>
      <w:r w:rsidRPr="00A72FF1">
        <w:rPr>
          <w:b/>
          <w:u w:val="single"/>
          <w:lang w:eastAsia="ko-KR"/>
        </w:rPr>
        <w:t xml:space="preserve">: </w:t>
      </w:r>
      <w:r w:rsidRPr="00A72FF1">
        <w:rPr>
          <w:rFonts w:eastAsia="Yu Mincho"/>
          <w:b/>
          <w:u w:val="single"/>
          <w:lang w:eastAsia="ja-JP"/>
        </w:rPr>
        <w:t>Activation delay</w:t>
      </w:r>
    </w:p>
    <w:p w14:paraId="20A65CE5" w14:textId="77777777" w:rsidR="00A72FF1" w:rsidRPr="00A72FF1" w:rsidRDefault="00A72FF1" w:rsidP="00A72FF1">
      <w:pPr>
        <w:spacing w:after="120"/>
        <w:rPr>
          <w:rFonts w:eastAsia="Yu Mincho"/>
          <w:lang w:eastAsia="ja-JP"/>
        </w:rPr>
      </w:pPr>
      <w:r w:rsidRPr="00A72FF1">
        <w:rPr>
          <w:rFonts w:eastAsia="Yu Mincho"/>
          <w:highlight w:val="green"/>
          <w:lang w:eastAsia="ja-JP"/>
        </w:rPr>
        <w:t>Agreement:</w:t>
      </w:r>
    </w:p>
    <w:p w14:paraId="294676AA" w14:textId="77777777" w:rsidR="00A72FF1" w:rsidRPr="00A72FF1" w:rsidRDefault="00A72FF1" w:rsidP="00A72FF1">
      <w:pPr>
        <w:pStyle w:val="ListParagraph"/>
        <w:widowControl/>
        <w:numPr>
          <w:ilvl w:val="0"/>
          <w:numId w:val="5"/>
        </w:numPr>
        <w:ind w:leftChars="0" w:hanging="357"/>
        <w:jc w:val="left"/>
        <w:rPr>
          <w:rFonts w:ascii="Times New Roman" w:hAnsi="Times New Roman"/>
          <w:sz w:val="20"/>
          <w:szCs w:val="20"/>
          <w:lang w:eastAsia="zh-CN"/>
        </w:rPr>
      </w:pPr>
      <w:r w:rsidRPr="00A72FF1">
        <w:rPr>
          <w:rFonts w:ascii="Times New Roman" w:hAnsi="Times New Roman"/>
          <w:sz w:val="20"/>
          <w:szCs w:val="20"/>
          <w:lang w:eastAsia="zh-CN"/>
        </w:rPr>
        <w:t>UE has to be ready to start measurements for inference after sending RRC reconfiguration complete</w:t>
      </w:r>
    </w:p>
    <w:p w14:paraId="0F431773" w14:textId="77777777" w:rsidR="00A72FF1" w:rsidRPr="00A72FF1" w:rsidRDefault="00A72FF1" w:rsidP="00A72FF1">
      <w:pPr>
        <w:pStyle w:val="ListParagraph"/>
        <w:widowControl/>
        <w:numPr>
          <w:ilvl w:val="0"/>
          <w:numId w:val="5"/>
        </w:numPr>
        <w:ind w:leftChars="0" w:hanging="357"/>
        <w:jc w:val="left"/>
        <w:rPr>
          <w:rFonts w:ascii="Times New Roman" w:hAnsi="Times New Roman"/>
          <w:sz w:val="20"/>
          <w:szCs w:val="20"/>
          <w:lang w:eastAsia="zh-CN"/>
        </w:rPr>
      </w:pPr>
      <w:r w:rsidRPr="00A72FF1">
        <w:rPr>
          <w:rFonts w:ascii="Times New Roman" w:hAnsi="Times New Roman"/>
          <w:sz w:val="20"/>
          <w:szCs w:val="20"/>
          <w:lang w:eastAsia="zh-CN"/>
        </w:rPr>
        <w:t>Inference delay (might include also model loading depending on UE implementation) will be included in the inference reporting delay</w:t>
      </w:r>
    </w:p>
    <w:p w14:paraId="1BE75964" w14:textId="77777777" w:rsidR="00A72FF1" w:rsidRPr="00A72FF1" w:rsidRDefault="00A72FF1" w:rsidP="00A72FF1">
      <w:pPr>
        <w:pStyle w:val="ListParagraph"/>
        <w:widowControl/>
        <w:numPr>
          <w:ilvl w:val="0"/>
          <w:numId w:val="5"/>
        </w:numPr>
        <w:ind w:leftChars="0" w:hanging="357"/>
        <w:jc w:val="left"/>
        <w:rPr>
          <w:rFonts w:ascii="Times New Roman" w:hAnsi="Times New Roman"/>
          <w:sz w:val="20"/>
          <w:szCs w:val="20"/>
          <w:lang w:eastAsia="zh-CN"/>
        </w:rPr>
      </w:pPr>
      <w:r w:rsidRPr="00A72FF1">
        <w:rPr>
          <w:rFonts w:ascii="Times New Roman" w:hAnsi="Times New Roman"/>
          <w:sz w:val="20"/>
          <w:szCs w:val="20"/>
          <w:lang w:eastAsia="zh-CN"/>
        </w:rPr>
        <w:t>This applies to all reporting schemes</w:t>
      </w:r>
    </w:p>
    <w:p w14:paraId="155D172A" w14:textId="77777777" w:rsidR="00A72FF1" w:rsidRPr="00A72FF1" w:rsidRDefault="00A72FF1" w:rsidP="00A72FF1">
      <w:pPr>
        <w:rPr>
          <w:rFonts w:eastAsia="Yu Mincho"/>
          <w:lang w:eastAsia="ja-JP"/>
        </w:rPr>
      </w:pPr>
    </w:p>
    <w:p w14:paraId="2F4E64D3" w14:textId="77777777" w:rsidR="00A72FF1" w:rsidRPr="00A72FF1" w:rsidRDefault="00A72FF1" w:rsidP="00A72FF1">
      <w:pPr>
        <w:rPr>
          <w:b/>
          <w:u w:val="single"/>
          <w:lang w:eastAsia="ko-KR"/>
        </w:rPr>
      </w:pPr>
      <w:r w:rsidRPr="00A72FF1">
        <w:rPr>
          <w:b/>
          <w:u w:val="single"/>
          <w:lang w:eastAsia="ko-KR"/>
        </w:rPr>
        <w:lastRenderedPageBreak/>
        <w:t>Issue 2-</w:t>
      </w:r>
      <w:r w:rsidRPr="00A72FF1">
        <w:rPr>
          <w:rFonts w:eastAsia="Yu Mincho"/>
          <w:b/>
          <w:u w:val="single"/>
          <w:lang w:eastAsia="ja-JP"/>
        </w:rPr>
        <w:t>6</w:t>
      </w:r>
      <w:r w:rsidRPr="00A72FF1">
        <w:rPr>
          <w:b/>
          <w:u w:val="single"/>
          <w:lang w:eastAsia="ko-KR"/>
        </w:rPr>
        <w:t xml:space="preserve">: </w:t>
      </w:r>
      <w:r w:rsidRPr="00A72FF1">
        <w:rPr>
          <w:rFonts w:eastAsia="Yu Mincho"/>
          <w:b/>
          <w:u w:val="single"/>
          <w:lang w:eastAsia="ja-JP"/>
        </w:rPr>
        <w:t>Test system setup</w:t>
      </w:r>
    </w:p>
    <w:p w14:paraId="6D7EBFD3" w14:textId="77777777" w:rsidR="00A72FF1" w:rsidRPr="00A72FF1" w:rsidRDefault="00A72FF1" w:rsidP="00A72FF1">
      <w:pPr>
        <w:spacing w:after="120"/>
        <w:rPr>
          <w:rFonts w:eastAsia="Yu Mincho"/>
          <w:lang w:eastAsia="ja-JP"/>
        </w:rPr>
      </w:pPr>
      <w:r w:rsidRPr="00A72FF1">
        <w:rPr>
          <w:rFonts w:eastAsia="Yu Mincho"/>
          <w:highlight w:val="green"/>
          <w:lang w:eastAsia="ja-JP"/>
        </w:rPr>
        <w:t>Agreement:</w:t>
      </w:r>
    </w:p>
    <w:p w14:paraId="3292054D" w14:textId="04FDCC30" w:rsidR="00A72FF1" w:rsidRPr="00A72FF1" w:rsidRDefault="00A72FF1" w:rsidP="00A72FF1">
      <w:pPr>
        <w:spacing w:after="120"/>
        <w:rPr>
          <w:rFonts w:eastAsia="Yu Mincho"/>
          <w:lang w:eastAsia="ja-JP"/>
        </w:rPr>
      </w:pPr>
      <w:r w:rsidRPr="00A72FF1">
        <w:rPr>
          <w:rFonts w:eastAsia="Yu Mincho"/>
          <w:lang w:eastAsia="ja-JP"/>
        </w:rPr>
        <w:t>Consider multi AoA based RRM testing setup as baseline(enhanced IFF system with 4 probes used for FR2 RRM conformance testing)</w:t>
      </w:r>
    </w:p>
    <w:p w14:paraId="26E23A5C" w14:textId="62E10828" w:rsidR="00A72FF1" w:rsidRPr="00A72FF1" w:rsidRDefault="00A72FF1" w:rsidP="00355E7C">
      <w:pPr>
        <w:pStyle w:val="ListParagraph"/>
        <w:numPr>
          <w:ilvl w:val="0"/>
          <w:numId w:val="8"/>
        </w:numPr>
        <w:spacing w:after="120"/>
        <w:ind w:leftChars="0"/>
        <w:rPr>
          <w:rFonts w:eastAsia="Yu Mincho"/>
        </w:rPr>
      </w:pPr>
      <w:r w:rsidRPr="00A72FF1">
        <w:rPr>
          <w:rFonts w:eastAsia="Yu Mincho"/>
        </w:rPr>
        <w:t>Single AoA tests can also be performed in the multi AoA based RRM test setup</w:t>
      </w:r>
    </w:p>
    <w:p w14:paraId="4FE597AA" w14:textId="6E9B152D" w:rsidR="00A72FF1" w:rsidRPr="00A72FF1" w:rsidRDefault="00A72FF1" w:rsidP="00A72FF1">
      <w:pPr>
        <w:spacing w:after="120"/>
        <w:rPr>
          <w:rFonts w:eastAsia="Yu Mincho"/>
          <w:lang w:eastAsia="ja-JP"/>
        </w:rPr>
      </w:pPr>
      <w:r w:rsidRPr="00A72FF1">
        <w:rPr>
          <w:rFonts w:eastAsia="Yu Mincho"/>
          <w:lang w:eastAsia="ja-JP"/>
        </w:rPr>
        <w:t>Further analyze what spatial channel models can be emulated with this test setup</w:t>
      </w:r>
    </w:p>
    <w:p w14:paraId="5ADE7F9B" w14:textId="77777777" w:rsidR="00A72FF1" w:rsidRPr="00A72FF1" w:rsidRDefault="00A72FF1" w:rsidP="00355E7C">
      <w:pPr>
        <w:pStyle w:val="ListParagraph"/>
        <w:numPr>
          <w:ilvl w:val="0"/>
          <w:numId w:val="8"/>
        </w:numPr>
        <w:spacing w:after="120"/>
        <w:ind w:leftChars="0"/>
        <w:contextualSpacing/>
        <w:rPr>
          <w:rFonts w:ascii="Times New Roman" w:eastAsia="Yu Mincho" w:hAnsi="Times New Roman"/>
          <w:sz w:val="20"/>
          <w:szCs w:val="20"/>
        </w:rPr>
      </w:pPr>
      <w:r w:rsidRPr="00A72FF1">
        <w:rPr>
          <w:rFonts w:ascii="Times New Roman" w:eastAsia="Yu Mincho" w:hAnsi="Times New Roman"/>
          <w:sz w:val="20"/>
          <w:szCs w:val="20"/>
        </w:rPr>
        <w:t>Companies are invited to bring analysis on what simplified spatial channel (multiple clusters coming from multiple directions) model can be emulated in this test setup</w:t>
      </w:r>
    </w:p>
    <w:p w14:paraId="0D59F2AC" w14:textId="6FE5B85B" w:rsidR="00A72FF1" w:rsidRPr="00A72FF1" w:rsidRDefault="00A72FF1" w:rsidP="00A72FF1">
      <w:pPr>
        <w:pStyle w:val="ListParagraph"/>
        <w:widowControl/>
        <w:numPr>
          <w:ilvl w:val="1"/>
          <w:numId w:val="5"/>
        </w:numPr>
        <w:overflowPunct w:val="0"/>
        <w:autoSpaceDE w:val="0"/>
        <w:autoSpaceDN w:val="0"/>
        <w:adjustRightInd w:val="0"/>
        <w:ind w:leftChars="0" w:hanging="357"/>
        <w:jc w:val="left"/>
        <w:textAlignment w:val="baseline"/>
        <w:rPr>
          <w:rFonts w:ascii="Times New Roman" w:hAnsi="Times New Roman"/>
          <w:sz w:val="20"/>
          <w:szCs w:val="20"/>
          <w:lang w:eastAsia="zh-CN"/>
        </w:rPr>
      </w:pPr>
      <w:r w:rsidRPr="00A72FF1">
        <w:rPr>
          <w:rFonts w:ascii="Times New Roman" w:hAnsi="Times New Roman"/>
          <w:sz w:val="20"/>
          <w:szCs w:val="20"/>
          <w:lang w:eastAsia="zh-CN"/>
        </w:rPr>
        <w:t xml:space="preserve">Single AoA tests are not precluded </w:t>
      </w:r>
    </w:p>
    <w:p w14:paraId="4EBF5DD1" w14:textId="77777777" w:rsidR="00A72FF1" w:rsidRPr="00A72FF1" w:rsidRDefault="00A72FF1" w:rsidP="00A72FF1">
      <w:pPr>
        <w:rPr>
          <w:rFonts w:eastAsia="Yu Mincho"/>
          <w:lang w:eastAsia="ja-JP"/>
        </w:rPr>
      </w:pPr>
    </w:p>
    <w:p w14:paraId="1E7EF0A5" w14:textId="77777777" w:rsidR="00A72FF1" w:rsidRPr="00A72FF1" w:rsidRDefault="00A72FF1" w:rsidP="00A72FF1">
      <w:pPr>
        <w:rPr>
          <w:b/>
          <w:u w:val="single"/>
          <w:lang w:eastAsia="ko-KR"/>
        </w:rPr>
      </w:pPr>
      <w:r w:rsidRPr="00A72FF1">
        <w:rPr>
          <w:b/>
          <w:u w:val="single"/>
          <w:lang w:eastAsia="ko-KR"/>
        </w:rPr>
        <w:t>Issue 2-</w:t>
      </w:r>
      <w:r w:rsidRPr="00A72FF1">
        <w:rPr>
          <w:rFonts w:eastAsia="Yu Mincho"/>
          <w:b/>
          <w:u w:val="single"/>
          <w:lang w:eastAsia="ja-JP"/>
        </w:rPr>
        <w:t>7</w:t>
      </w:r>
      <w:r w:rsidRPr="00A72FF1">
        <w:rPr>
          <w:b/>
          <w:u w:val="single"/>
          <w:lang w:eastAsia="ko-KR"/>
        </w:rPr>
        <w:t xml:space="preserve">: </w:t>
      </w:r>
      <w:r w:rsidRPr="00A72FF1">
        <w:rPr>
          <w:rFonts w:eastAsia="Yu Mincho"/>
          <w:b/>
          <w:u w:val="single"/>
          <w:lang w:eastAsia="ja-JP"/>
        </w:rPr>
        <w:t>Test system channel model</w:t>
      </w:r>
    </w:p>
    <w:p w14:paraId="06E2BBFE" w14:textId="77777777" w:rsidR="00A72FF1" w:rsidRPr="00A72FF1" w:rsidRDefault="00A72FF1" w:rsidP="00A72FF1">
      <w:pPr>
        <w:spacing w:after="120"/>
        <w:rPr>
          <w:rFonts w:eastAsia="Yu Mincho"/>
          <w:lang w:eastAsia="ja-JP"/>
        </w:rPr>
      </w:pPr>
      <w:r w:rsidRPr="00A72FF1">
        <w:rPr>
          <w:rFonts w:eastAsia="Yu Mincho"/>
          <w:highlight w:val="green"/>
          <w:lang w:eastAsia="ja-JP"/>
        </w:rPr>
        <w:t>Agreement:</w:t>
      </w:r>
    </w:p>
    <w:p w14:paraId="4352AEC7" w14:textId="77777777" w:rsidR="00A72FF1" w:rsidRPr="00A72FF1" w:rsidRDefault="00A72FF1" w:rsidP="00A72FF1">
      <w:pPr>
        <w:spacing w:after="120"/>
        <w:rPr>
          <w:rFonts w:eastAsia="Yu Mincho"/>
          <w:lang w:eastAsia="ja-JP"/>
        </w:rPr>
      </w:pPr>
      <w:r w:rsidRPr="00A72FF1">
        <w:rPr>
          <w:rFonts w:eastAsia="Yu Mincho"/>
          <w:lang w:eastAsia="ja-JP"/>
        </w:rPr>
        <w:t>Companies to bring analysis into what simplifications to CDL channels are needed to be able to emulate the channels in the enhanced IFF chamber.</w:t>
      </w:r>
    </w:p>
    <w:p w14:paraId="5607E846" w14:textId="432BBE76" w:rsidR="00A72FF1" w:rsidRPr="00A72FF1" w:rsidRDefault="00A72FF1" w:rsidP="00355E7C">
      <w:pPr>
        <w:pStyle w:val="ListParagraph"/>
        <w:numPr>
          <w:ilvl w:val="0"/>
          <w:numId w:val="8"/>
        </w:numPr>
        <w:spacing w:after="120"/>
        <w:ind w:leftChars="0"/>
        <w:rPr>
          <w:rFonts w:ascii="Times New Roman" w:eastAsia="Yu Mincho" w:hAnsi="Times New Roman"/>
          <w:sz w:val="20"/>
          <w:szCs w:val="20"/>
        </w:rPr>
      </w:pPr>
      <w:r w:rsidRPr="00A72FF1">
        <w:rPr>
          <w:rFonts w:ascii="Times New Roman" w:eastAsia="Yu Mincho" w:hAnsi="Times New Roman"/>
          <w:sz w:val="20"/>
          <w:szCs w:val="20"/>
        </w:rPr>
        <w:t>Take CDL-C Umi as one example</w:t>
      </w:r>
    </w:p>
    <w:p w14:paraId="0866B96C" w14:textId="74FC603D" w:rsidR="00A72FF1" w:rsidRPr="00A72FF1" w:rsidRDefault="00A72FF1" w:rsidP="00355E7C">
      <w:pPr>
        <w:pStyle w:val="ListParagraph"/>
        <w:numPr>
          <w:ilvl w:val="0"/>
          <w:numId w:val="8"/>
        </w:numPr>
        <w:spacing w:after="120"/>
        <w:ind w:leftChars="0"/>
        <w:rPr>
          <w:rFonts w:ascii="Times New Roman" w:eastAsia="Yu Mincho" w:hAnsi="Times New Roman"/>
          <w:sz w:val="20"/>
          <w:szCs w:val="20"/>
        </w:rPr>
      </w:pPr>
      <w:r w:rsidRPr="00A72FF1">
        <w:rPr>
          <w:rFonts w:ascii="Times New Roman" w:eastAsia="Yu Mincho" w:hAnsi="Times New Roman"/>
          <w:sz w:val="20"/>
          <w:szCs w:val="20"/>
        </w:rPr>
        <w:t>Other channel models can be further discussed</w:t>
      </w:r>
    </w:p>
    <w:p w14:paraId="486BFF40" w14:textId="77777777" w:rsidR="00A72FF1" w:rsidRPr="00A72FF1" w:rsidRDefault="00A72FF1" w:rsidP="00A72FF1">
      <w:pPr>
        <w:pStyle w:val="ListParagraph"/>
        <w:spacing w:after="120"/>
        <w:ind w:leftChars="0" w:left="440"/>
        <w:rPr>
          <w:rFonts w:ascii="Times New Roman" w:eastAsia="Yu Mincho" w:hAnsi="Times New Roman"/>
          <w:sz w:val="20"/>
          <w:szCs w:val="20"/>
        </w:rPr>
      </w:pPr>
    </w:p>
    <w:p w14:paraId="401E9DA5" w14:textId="77777777" w:rsidR="00A72FF1" w:rsidRPr="00A72FF1" w:rsidRDefault="00A72FF1" w:rsidP="00A72FF1">
      <w:pPr>
        <w:rPr>
          <w:rFonts w:eastAsia="Yu Mincho"/>
          <w:b/>
          <w:u w:val="single"/>
          <w:lang w:eastAsia="ja-JP"/>
        </w:rPr>
      </w:pPr>
      <w:r w:rsidRPr="00A72FF1">
        <w:rPr>
          <w:b/>
          <w:u w:val="single"/>
          <w:lang w:eastAsia="ko-KR"/>
        </w:rPr>
        <w:t>Issue 2-</w:t>
      </w:r>
      <w:r w:rsidRPr="00A72FF1">
        <w:rPr>
          <w:rFonts w:eastAsia="Yu Mincho"/>
          <w:b/>
          <w:u w:val="single"/>
          <w:lang w:eastAsia="ja-JP"/>
        </w:rPr>
        <w:t>9</w:t>
      </w:r>
      <w:r w:rsidRPr="00A72FF1">
        <w:rPr>
          <w:b/>
          <w:u w:val="single"/>
          <w:lang w:eastAsia="ko-KR"/>
        </w:rPr>
        <w:t xml:space="preserve">: Metrics/KPIs for </w:t>
      </w:r>
      <w:r w:rsidRPr="00A72FF1">
        <w:rPr>
          <w:rFonts w:eastAsia="Yu Mincho"/>
          <w:b/>
          <w:u w:val="single"/>
          <w:lang w:eastAsia="ja-JP"/>
        </w:rPr>
        <w:t>beam ID prediction</w:t>
      </w:r>
    </w:p>
    <w:p w14:paraId="71929F40" w14:textId="77777777" w:rsidR="00A72FF1" w:rsidRPr="00A72FF1" w:rsidRDefault="00A72FF1" w:rsidP="00A72FF1">
      <w:pPr>
        <w:pStyle w:val="ListParagraph"/>
        <w:spacing w:after="120"/>
        <w:ind w:leftChars="0" w:left="0"/>
        <w:rPr>
          <w:rFonts w:ascii="Times New Roman" w:hAnsi="Times New Roman"/>
          <w:sz w:val="20"/>
          <w:szCs w:val="20"/>
          <w:lang w:eastAsia="zh-CN"/>
        </w:rPr>
      </w:pPr>
      <w:r w:rsidRPr="00A72FF1">
        <w:rPr>
          <w:rFonts w:ascii="Times New Roman" w:hAnsi="Times New Roman"/>
          <w:sz w:val="20"/>
          <w:szCs w:val="20"/>
          <w:highlight w:val="green"/>
          <w:lang w:eastAsia="zh-CN"/>
        </w:rPr>
        <w:t>Agreement:</w:t>
      </w:r>
    </w:p>
    <w:p w14:paraId="20F45210" w14:textId="77777777" w:rsidR="00A72FF1" w:rsidRPr="00A72FF1" w:rsidRDefault="00A72FF1" w:rsidP="00A72FF1">
      <w:pPr>
        <w:pStyle w:val="ListParagraph"/>
        <w:widowControl/>
        <w:numPr>
          <w:ilvl w:val="0"/>
          <w:numId w:val="5"/>
        </w:numPr>
        <w:spacing w:after="120"/>
        <w:ind w:leftChars="0"/>
        <w:jc w:val="left"/>
        <w:rPr>
          <w:rFonts w:ascii="Times New Roman" w:hAnsi="Times New Roman"/>
          <w:sz w:val="20"/>
          <w:szCs w:val="20"/>
          <w:lang w:eastAsia="zh-CN"/>
        </w:rPr>
      </w:pPr>
      <w:r w:rsidRPr="00A72FF1">
        <w:rPr>
          <w:rFonts w:ascii="Times New Roman" w:hAnsi="Times New Roman"/>
          <w:sz w:val="20"/>
          <w:szCs w:val="20"/>
          <w:lang w:eastAsia="zh-CN"/>
        </w:rPr>
        <w:t xml:space="preserve">If RSRP prediction is reported, absolute/relative RSRP requirements applies to </w:t>
      </w:r>
    </w:p>
    <w:p w14:paraId="57FCF45F" w14:textId="77777777" w:rsidR="00A72FF1" w:rsidRPr="00A72FF1" w:rsidRDefault="00A72FF1" w:rsidP="00A72FF1">
      <w:pPr>
        <w:pStyle w:val="ListParagraph"/>
        <w:widowControl/>
        <w:numPr>
          <w:ilvl w:val="1"/>
          <w:numId w:val="5"/>
        </w:numPr>
        <w:spacing w:after="120"/>
        <w:ind w:leftChars="0"/>
        <w:jc w:val="left"/>
        <w:rPr>
          <w:rFonts w:ascii="Times New Roman" w:hAnsi="Times New Roman"/>
          <w:sz w:val="20"/>
          <w:szCs w:val="20"/>
          <w:lang w:eastAsia="zh-CN"/>
        </w:rPr>
      </w:pPr>
      <w:r w:rsidRPr="00A72FF1">
        <w:rPr>
          <w:rFonts w:ascii="Times New Roman" w:hAnsi="Times New Roman"/>
          <w:sz w:val="20"/>
          <w:szCs w:val="20"/>
          <w:lang w:eastAsia="zh-CN"/>
        </w:rPr>
        <w:t xml:space="preserve"> reported beams where SNR side condition is met</w:t>
      </w:r>
    </w:p>
    <w:p w14:paraId="1E37C212" w14:textId="77777777" w:rsidR="00A72FF1" w:rsidRPr="00A72FF1" w:rsidRDefault="00A72FF1" w:rsidP="00A72FF1">
      <w:pPr>
        <w:pStyle w:val="ListParagraph"/>
        <w:widowControl/>
        <w:numPr>
          <w:ilvl w:val="1"/>
          <w:numId w:val="5"/>
        </w:numPr>
        <w:spacing w:after="120"/>
        <w:ind w:leftChars="0"/>
        <w:jc w:val="left"/>
        <w:rPr>
          <w:rFonts w:ascii="Times New Roman" w:hAnsi="Times New Roman"/>
          <w:sz w:val="20"/>
          <w:szCs w:val="20"/>
          <w:lang w:eastAsia="zh-CN"/>
        </w:rPr>
      </w:pPr>
      <w:r w:rsidRPr="00A72FF1">
        <w:rPr>
          <w:rFonts w:ascii="Times New Roman" w:hAnsi="Times New Roman"/>
          <w:sz w:val="20"/>
          <w:szCs w:val="20"/>
          <w:lang w:eastAsia="zh-CN"/>
        </w:rPr>
        <w:t>The exact RSRP reporting including both absolute and relative will be defined in RAN1</w:t>
      </w:r>
    </w:p>
    <w:p w14:paraId="5C1CF30C" w14:textId="77777777" w:rsidR="00A72FF1" w:rsidRPr="00A72FF1" w:rsidRDefault="00A72FF1" w:rsidP="00A72FF1">
      <w:pPr>
        <w:pStyle w:val="ListParagraph"/>
        <w:widowControl/>
        <w:numPr>
          <w:ilvl w:val="1"/>
          <w:numId w:val="5"/>
        </w:numPr>
        <w:spacing w:after="120"/>
        <w:ind w:leftChars="0"/>
        <w:jc w:val="left"/>
        <w:rPr>
          <w:rFonts w:ascii="Times New Roman" w:hAnsi="Times New Roman"/>
          <w:sz w:val="20"/>
          <w:szCs w:val="20"/>
          <w:lang w:eastAsia="zh-CN"/>
        </w:rPr>
      </w:pPr>
      <w:r w:rsidRPr="00A72FF1">
        <w:rPr>
          <w:rFonts w:ascii="Times New Roman" w:hAnsi="Times New Roman"/>
          <w:sz w:val="20"/>
          <w:szCs w:val="20"/>
          <w:lang w:eastAsia="zh-CN"/>
        </w:rPr>
        <w:t xml:space="preserve">The related test can only apply to the top-K, where the value of K is FFS, beams. </w:t>
      </w:r>
    </w:p>
    <w:p w14:paraId="5DA4EA46" w14:textId="77777777" w:rsidR="00A72FF1" w:rsidRPr="00A72FF1" w:rsidRDefault="00A72FF1" w:rsidP="00A72FF1">
      <w:pPr>
        <w:pStyle w:val="ListParagraph"/>
        <w:widowControl/>
        <w:numPr>
          <w:ilvl w:val="2"/>
          <w:numId w:val="5"/>
        </w:numPr>
        <w:spacing w:after="120"/>
        <w:ind w:leftChars="0"/>
        <w:jc w:val="left"/>
        <w:rPr>
          <w:rFonts w:ascii="Times New Roman" w:hAnsi="Times New Roman"/>
          <w:sz w:val="20"/>
          <w:szCs w:val="20"/>
          <w:lang w:eastAsia="zh-CN"/>
        </w:rPr>
      </w:pPr>
      <w:r w:rsidRPr="00A72FF1">
        <w:rPr>
          <w:rFonts w:ascii="Times New Roman" w:hAnsi="Times New Roman"/>
          <w:sz w:val="20"/>
          <w:szCs w:val="20"/>
          <w:lang w:eastAsia="zh-CN"/>
        </w:rPr>
        <w:t>The legacy beam management test and parameters can be taken as the reference to decide the exact value of K</w:t>
      </w:r>
    </w:p>
    <w:p w14:paraId="1ABC743F" w14:textId="77777777" w:rsidR="00A72FF1" w:rsidRPr="00A72FF1" w:rsidRDefault="00A72FF1" w:rsidP="00A72FF1">
      <w:pPr>
        <w:pStyle w:val="ListParagraph"/>
        <w:widowControl/>
        <w:numPr>
          <w:ilvl w:val="2"/>
          <w:numId w:val="5"/>
        </w:numPr>
        <w:spacing w:after="120"/>
        <w:ind w:leftChars="0"/>
        <w:jc w:val="left"/>
        <w:rPr>
          <w:rFonts w:ascii="Times New Roman" w:hAnsi="Times New Roman"/>
          <w:sz w:val="20"/>
          <w:szCs w:val="20"/>
          <w:lang w:eastAsia="zh-CN"/>
        </w:rPr>
      </w:pPr>
      <w:r w:rsidRPr="00A72FF1">
        <w:rPr>
          <w:rFonts w:ascii="Times New Roman" w:hAnsi="Times New Roman"/>
          <w:sz w:val="20"/>
          <w:szCs w:val="20"/>
          <w:lang w:eastAsia="zh-CN"/>
        </w:rPr>
        <w:t xml:space="preserve">The feasibility of the test will be further discussed and decided. </w:t>
      </w:r>
    </w:p>
    <w:p w14:paraId="061032B4" w14:textId="77777777" w:rsidR="002407AE" w:rsidRPr="00A72FF1" w:rsidRDefault="002407AE" w:rsidP="002407AE">
      <w:pPr>
        <w:spacing w:after="100" w:afterAutospacing="1"/>
        <w:rPr>
          <w:rFonts w:eastAsiaTheme="minorEastAsia"/>
          <w:szCs w:val="24"/>
          <w:lang w:val="en-US" w:eastAsia="zh-CN"/>
        </w:rPr>
      </w:pPr>
    </w:p>
    <w:p w14:paraId="7F38AD87" w14:textId="2447F6B2" w:rsidR="00E13C0F" w:rsidRDefault="00E13C0F" w:rsidP="00776391">
      <w:pPr>
        <w:spacing w:after="120"/>
        <w:rPr>
          <w:rFonts w:eastAsiaTheme="minorEastAsia"/>
          <w:b/>
          <w:bCs/>
          <w:szCs w:val="24"/>
          <w:u w:val="single"/>
          <w:lang w:eastAsia="zh-CN"/>
        </w:rPr>
      </w:pPr>
      <w:r w:rsidRPr="00E13C0F">
        <w:rPr>
          <w:rFonts w:eastAsiaTheme="minorEastAsia"/>
          <w:b/>
          <w:bCs/>
          <w:szCs w:val="24"/>
          <w:u w:val="single"/>
          <w:lang w:eastAsia="zh-CN"/>
        </w:rPr>
        <w:t>Requirements for positioning</w:t>
      </w:r>
    </w:p>
    <w:p w14:paraId="47751618" w14:textId="77777777" w:rsidR="00536E7B" w:rsidRPr="008C66D7" w:rsidRDefault="00536E7B" w:rsidP="00536E7B">
      <w:pPr>
        <w:rPr>
          <w:rFonts w:eastAsia="Yu Mincho"/>
          <w:b/>
          <w:u w:val="single"/>
          <w:lang w:eastAsia="ja-JP"/>
        </w:rPr>
      </w:pPr>
      <w:r w:rsidRPr="008C66D7">
        <w:rPr>
          <w:b/>
          <w:u w:val="single"/>
          <w:lang w:eastAsia="ko-KR"/>
        </w:rPr>
        <w:t xml:space="preserve">Issue </w:t>
      </w:r>
      <w:r w:rsidRPr="008C66D7">
        <w:rPr>
          <w:rFonts w:eastAsia="Yu Mincho"/>
          <w:b/>
          <w:u w:val="single"/>
          <w:lang w:eastAsia="ja-JP"/>
        </w:rPr>
        <w:t>3</w:t>
      </w:r>
      <w:r w:rsidRPr="008C66D7">
        <w:rPr>
          <w:b/>
          <w:u w:val="single"/>
          <w:lang w:eastAsia="ko-KR"/>
        </w:rPr>
        <w:t xml:space="preserve">-1: </w:t>
      </w:r>
      <w:r w:rsidRPr="008C66D7">
        <w:rPr>
          <w:rFonts w:eastAsia="Yu Mincho"/>
          <w:b/>
          <w:u w:val="single"/>
          <w:lang w:eastAsia="ja-JP"/>
        </w:rPr>
        <w:t>Reporting Delay Requirements for case 1</w:t>
      </w:r>
    </w:p>
    <w:p w14:paraId="71DD762D" w14:textId="77777777" w:rsidR="00536E7B" w:rsidRPr="008C66D7" w:rsidRDefault="00536E7B" w:rsidP="00536E7B">
      <w:pPr>
        <w:rPr>
          <w:rFonts w:eastAsia="Yu Mincho"/>
          <w:iCs/>
          <w:lang w:eastAsia="ja-JP"/>
        </w:rPr>
      </w:pPr>
      <w:r w:rsidRPr="00536E7B">
        <w:rPr>
          <w:rFonts w:eastAsia="Yu Mincho"/>
          <w:iCs/>
          <w:highlight w:val="green"/>
          <w:lang w:eastAsia="ja-JP"/>
        </w:rPr>
        <w:t>Agreement:</w:t>
      </w:r>
    </w:p>
    <w:p w14:paraId="580B85EC" w14:textId="77777777" w:rsidR="00536E7B" w:rsidRPr="00536E7B" w:rsidRDefault="00536E7B" w:rsidP="00536E7B">
      <w:pPr>
        <w:rPr>
          <w:rFonts w:eastAsia="Yu Mincho"/>
          <w:iCs/>
          <w:lang w:eastAsia="ja-JP"/>
        </w:rPr>
      </w:pPr>
      <w:r w:rsidRPr="00536E7B">
        <w:rPr>
          <w:rFonts w:eastAsia="Yu Mincho"/>
          <w:iCs/>
          <w:lang w:eastAsia="ja-JP"/>
        </w:rPr>
        <w:t>Take the framework of the existing reporting delay requirements</w:t>
      </w:r>
    </w:p>
    <w:p w14:paraId="4D1D8606" w14:textId="77777777" w:rsidR="00536E7B" w:rsidRPr="00536E7B" w:rsidRDefault="00536E7B" w:rsidP="00355E7C">
      <w:pPr>
        <w:pStyle w:val="ListParagraph"/>
        <w:widowControl/>
        <w:numPr>
          <w:ilvl w:val="0"/>
          <w:numId w:val="9"/>
        </w:numPr>
        <w:overflowPunct w:val="0"/>
        <w:autoSpaceDE w:val="0"/>
        <w:autoSpaceDN w:val="0"/>
        <w:adjustRightInd w:val="0"/>
        <w:spacing w:after="180"/>
        <w:ind w:leftChars="0"/>
        <w:contextualSpacing/>
        <w:jc w:val="left"/>
        <w:textAlignment w:val="baseline"/>
        <w:rPr>
          <w:rFonts w:ascii="Times New Roman" w:eastAsia="Yu Mincho" w:hAnsi="Times New Roman"/>
          <w:iCs/>
          <w:sz w:val="20"/>
          <w:szCs w:val="20"/>
        </w:rPr>
      </w:pPr>
      <w:r w:rsidRPr="00536E7B">
        <w:rPr>
          <w:rFonts w:ascii="Times New Roman" w:eastAsia="Yu Mincho" w:hAnsi="Times New Roman"/>
          <w:iCs/>
          <w:sz w:val="20"/>
          <w:szCs w:val="20"/>
        </w:rPr>
        <w:t>Reporting delay includes measurement delay, inference delay and the time needed until the UE send the report</w:t>
      </w:r>
    </w:p>
    <w:p w14:paraId="00AB857A" w14:textId="77777777" w:rsidR="00536E7B" w:rsidRPr="00536E7B" w:rsidRDefault="00536E7B" w:rsidP="00355E7C">
      <w:pPr>
        <w:pStyle w:val="ListParagraph"/>
        <w:widowControl/>
        <w:numPr>
          <w:ilvl w:val="0"/>
          <w:numId w:val="9"/>
        </w:numPr>
        <w:overflowPunct w:val="0"/>
        <w:autoSpaceDE w:val="0"/>
        <w:autoSpaceDN w:val="0"/>
        <w:adjustRightInd w:val="0"/>
        <w:spacing w:after="180"/>
        <w:ind w:leftChars="0"/>
        <w:contextualSpacing/>
        <w:jc w:val="left"/>
        <w:textAlignment w:val="baseline"/>
        <w:rPr>
          <w:rFonts w:ascii="Times New Roman" w:eastAsia="Yu Mincho" w:hAnsi="Times New Roman"/>
          <w:iCs/>
          <w:sz w:val="20"/>
          <w:szCs w:val="20"/>
        </w:rPr>
      </w:pPr>
      <w:r w:rsidRPr="00536E7B">
        <w:rPr>
          <w:rFonts w:ascii="Times New Roman" w:eastAsia="Yu Mincho" w:hAnsi="Times New Roman"/>
          <w:iCs/>
          <w:sz w:val="20"/>
          <w:szCs w:val="20"/>
        </w:rPr>
        <w:t>Check until next meeting on the number of samples needed for the measurements</w:t>
      </w:r>
    </w:p>
    <w:p w14:paraId="4F2C3F02" w14:textId="77777777" w:rsidR="00536E7B" w:rsidRPr="00536E7B" w:rsidRDefault="00536E7B" w:rsidP="00536E7B">
      <w:pPr>
        <w:rPr>
          <w:rFonts w:eastAsia="Yu Mincho"/>
          <w:lang w:eastAsia="ja-JP"/>
        </w:rPr>
      </w:pPr>
    </w:p>
    <w:p w14:paraId="6F7A1793" w14:textId="77777777" w:rsidR="00536E7B" w:rsidRPr="00536E7B" w:rsidRDefault="00536E7B" w:rsidP="00536E7B">
      <w:pPr>
        <w:rPr>
          <w:b/>
          <w:u w:val="single"/>
          <w:lang w:val="sv-SE" w:eastAsia="ko-KR"/>
        </w:rPr>
      </w:pPr>
      <w:r w:rsidRPr="00536E7B">
        <w:rPr>
          <w:b/>
          <w:u w:val="single"/>
          <w:lang w:eastAsia="ko-KR"/>
        </w:rPr>
        <w:t xml:space="preserve">Issue </w:t>
      </w:r>
      <w:r w:rsidRPr="00536E7B">
        <w:rPr>
          <w:rFonts w:eastAsia="Yu Mincho"/>
          <w:b/>
          <w:u w:val="single"/>
          <w:lang w:eastAsia="ja-JP"/>
        </w:rPr>
        <w:t>3</w:t>
      </w:r>
      <w:r w:rsidRPr="00536E7B">
        <w:rPr>
          <w:b/>
          <w:u w:val="single"/>
          <w:lang w:eastAsia="ko-KR"/>
        </w:rPr>
        <w:t xml:space="preserve">-3: </w:t>
      </w:r>
      <w:r w:rsidRPr="00536E7B">
        <w:rPr>
          <w:rFonts w:eastAsia="Yu Mincho"/>
          <w:b/>
          <w:u w:val="single"/>
          <w:lang w:eastAsia="ja-JP"/>
        </w:rPr>
        <w:t xml:space="preserve">Report mapping for </w:t>
      </w:r>
      <w:r w:rsidRPr="00536E7B">
        <w:rPr>
          <w:rFonts w:eastAsia="Yu Mincho"/>
          <w:b/>
          <w:u w:val="single"/>
          <w:lang w:val="sv-SE" w:eastAsia="ja-JP"/>
        </w:rPr>
        <w:t>UL SRS-TDCP measurement</w:t>
      </w:r>
    </w:p>
    <w:p w14:paraId="39E764A1" w14:textId="77777777" w:rsidR="00536E7B" w:rsidRPr="00536E7B" w:rsidRDefault="00536E7B" w:rsidP="00536E7B">
      <w:pPr>
        <w:spacing w:after="120"/>
        <w:rPr>
          <w:rFonts w:eastAsia="Yu Mincho"/>
          <w:lang w:eastAsia="ja-JP"/>
        </w:rPr>
      </w:pPr>
      <w:r w:rsidRPr="00536E7B">
        <w:rPr>
          <w:rFonts w:eastAsia="Yu Mincho"/>
          <w:highlight w:val="green"/>
          <w:lang w:eastAsia="ja-JP"/>
        </w:rPr>
        <w:t>Agreement:</w:t>
      </w:r>
    </w:p>
    <w:p w14:paraId="7D0C42A3" w14:textId="77777777" w:rsidR="00536E7B" w:rsidRPr="00536E7B" w:rsidRDefault="00536E7B" w:rsidP="00536E7B">
      <w:pPr>
        <w:spacing w:after="120"/>
        <w:rPr>
          <w:rFonts w:eastAsia="Yu Mincho"/>
          <w:lang w:eastAsia="ja-JP"/>
        </w:rPr>
      </w:pPr>
      <w:r w:rsidRPr="00536E7B">
        <w:rPr>
          <w:rFonts w:eastAsia="Yu Mincho"/>
          <w:lang w:eastAsia="ja-JP"/>
        </w:rPr>
        <w:tab/>
        <w:t>Adopt the mapping for UL SRS-TDCP as proposed in R4-2510759</w:t>
      </w:r>
    </w:p>
    <w:p w14:paraId="5A65525C" w14:textId="77777777" w:rsidR="00536E7B" w:rsidRPr="00536E7B" w:rsidRDefault="00536E7B" w:rsidP="00536E7B">
      <w:pPr>
        <w:rPr>
          <w:rFonts w:eastAsia="Yu Mincho"/>
          <w:lang w:eastAsia="ja-JP"/>
        </w:rPr>
      </w:pPr>
    </w:p>
    <w:p w14:paraId="7C158A08" w14:textId="77777777" w:rsidR="00536E7B" w:rsidRPr="00536E7B" w:rsidRDefault="00536E7B" w:rsidP="00536E7B">
      <w:pPr>
        <w:rPr>
          <w:b/>
          <w:u w:val="single"/>
          <w:lang w:val="sv-SE" w:eastAsia="ko-KR"/>
        </w:rPr>
      </w:pPr>
      <w:r w:rsidRPr="00536E7B">
        <w:rPr>
          <w:b/>
          <w:u w:val="single"/>
          <w:lang w:eastAsia="ko-KR"/>
        </w:rPr>
        <w:t xml:space="preserve">Issue </w:t>
      </w:r>
      <w:r w:rsidRPr="00536E7B">
        <w:rPr>
          <w:rFonts w:eastAsia="Yu Mincho"/>
          <w:b/>
          <w:u w:val="single"/>
          <w:lang w:eastAsia="ja-JP"/>
        </w:rPr>
        <w:t>3</w:t>
      </w:r>
      <w:r w:rsidRPr="00536E7B">
        <w:rPr>
          <w:b/>
          <w:u w:val="single"/>
          <w:lang w:eastAsia="ko-KR"/>
        </w:rPr>
        <w:t xml:space="preserve">-4: </w:t>
      </w:r>
      <w:r w:rsidRPr="00536E7B">
        <w:rPr>
          <w:rFonts w:eastAsia="Yu Mincho"/>
          <w:b/>
          <w:u w:val="single"/>
          <w:lang w:eastAsia="ja-JP"/>
        </w:rPr>
        <w:t xml:space="preserve">Report mapping for </w:t>
      </w:r>
      <w:r w:rsidRPr="00536E7B">
        <w:rPr>
          <w:rFonts w:eastAsia="Yu Mincho"/>
          <w:b/>
          <w:u w:val="single"/>
          <w:lang w:val="sv-SE" w:eastAsia="ja-JP"/>
        </w:rPr>
        <w:t>UL SRS-TDCT and UL SRS-TDCP measurements</w:t>
      </w:r>
    </w:p>
    <w:p w14:paraId="615D4359" w14:textId="77777777" w:rsidR="00536E7B" w:rsidRPr="00536E7B" w:rsidRDefault="00536E7B" w:rsidP="00536E7B">
      <w:pPr>
        <w:rPr>
          <w:lang w:eastAsia="ja-JP"/>
        </w:rPr>
      </w:pPr>
      <w:r w:rsidRPr="00536E7B">
        <w:rPr>
          <w:highlight w:val="green"/>
          <w:lang w:eastAsia="ja-JP"/>
        </w:rPr>
        <w:t>Agreement:</w:t>
      </w:r>
    </w:p>
    <w:p w14:paraId="51EDA3A5" w14:textId="77777777" w:rsidR="00536E7B" w:rsidRPr="00536E7B" w:rsidRDefault="00536E7B" w:rsidP="00536E7B">
      <w:pPr>
        <w:rPr>
          <w:lang w:eastAsia="ja-JP"/>
        </w:rPr>
      </w:pPr>
      <w:r w:rsidRPr="00536E7B">
        <w:rPr>
          <w:lang w:eastAsia="ja-JP"/>
        </w:rPr>
        <w:t>Technically endorse CR in R4-</w:t>
      </w:r>
      <w:r w:rsidRPr="00536E7B">
        <w:rPr>
          <w:rFonts w:eastAsia="Yu Mincho"/>
          <w:lang w:eastAsia="ja-JP"/>
        </w:rPr>
        <w:t>2510760, to be later merge with the rest of positioning requirements</w:t>
      </w:r>
    </w:p>
    <w:p w14:paraId="4816A1CA" w14:textId="77777777" w:rsidR="00585786" w:rsidRPr="00536E7B" w:rsidRDefault="00585786" w:rsidP="00585786">
      <w:pPr>
        <w:rPr>
          <w:rFonts w:eastAsiaTheme="minorEastAsia"/>
          <w:lang w:val="en-US" w:eastAsia="zh-CN"/>
        </w:rPr>
      </w:pPr>
    </w:p>
    <w:p w14:paraId="190FA000" w14:textId="77777777" w:rsidR="00500A81" w:rsidRDefault="00500A81" w:rsidP="00500A81">
      <w:pPr>
        <w:pStyle w:val="Heading4"/>
        <w:rPr>
          <w:lang w:eastAsia="ja-JP"/>
        </w:rPr>
      </w:pPr>
      <w:r>
        <w:rPr>
          <w:lang w:eastAsia="ja-JP"/>
        </w:rPr>
        <w:lastRenderedPageBreak/>
        <w:t>2.4.2</w:t>
      </w:r>
      <w:r>
        <w:rPr>
          <w:lang w:eastAsia="ja-JP"/>
        </w:rPr>
        <w:tab/>
        <w:t>Remaining Open issues</w:t>
      </w:r>
    </w:p>
    <w:p w14:paraId="7FDFDB77" w14:textId="77777777" w:rsidR="00BA085D" w:rsidRPr="00BA085D" w:rsidRDefault="00BA085D" w:rsidP="00BA085D">
      <w:pPr>
        <w:widowControl w:val="0"/>
        <w:numPr>
          <w:ilvl w:val="0"/>
          <w:numId w:val="6"/>
        </w:numPr>
        <w:overflowPunct/>
        <w:autoSpaceDE/>
        <w:autoSpaceDN/>
        <w:adjustRightInd/>
        <w:spacing w:after="0" w:line="256" w:lineRule="auto"/>
        <w:jc w:val="both"/>
        <w:textAlignment w:val="auto"/>
        <w:rPr>
          <w:lang w:eastAsia="ja-JP"/>
        </w:rPr>
      </w:pPr>
      <w:r w:rsidRPr="00BA085D">
        <w:rPr>
          <w:lang w:eastAsia="ja-JP"/>
        </w:rPr>
        <w:t xml:space="preserve">CSI reporting requirement and testing framework for CSI prediction </w:t>
      </w:r>
    </w:p>
    <w:p w14:paraId="244666F4" w14:textId="7585B59C" w:rsidR="002407AE" w:rsidRDefault="00BA085D" w:rsidP="002407AE">
      <w:pPr>
        <w:widowControl w:val="0"/>
        <w:numPr>
          <w:ilvl w:val="1"/>
          <w:numId w:val="6"/>
        </w:numPr>
        <w:overflowPunct/>
        <w:autoSpaceDE/>
        <w:autoSpaceDN/>
        <w:adjustRightInd/>
        <w:spacing w:after="0" w:line="256" w:lineRule="auto"/>
        <w:jc w:val="both"/>
        <w:textAlignment w:val="auto"/>
        <w:rPr>
          <w:lang w:eastAsia="ja-JP"/>
        </w:rPr>
      </w:pPr>
      <w:r w:rsidRPr="00BA085D">
        <w:rPr>
          <w:lang w:eastAsia="ja-JP"/>
        </w:rPr>
        <w:t>Requirements baseline</w:t>
      </w:r>
    </w:p>
    <w:p w14:paraId="677878DE" w14:textId="77777777" w:rsidR="00BA085D" w:rsidRPr="00BA085D" w:rsidRDefault="00BA085D" w:rsidP="002407AE">
      <w:pPr>
        <w:widowControl w:val="0"/>
        <w:numPr>
          <w:ilvl w:val="1"/>
          <w:numId w:val="6"/>
        </w:numPr>
        <w:overflowPunct/>
        <w:autoSpaceDE/>
        <w:autoSpaceDN/>
        <w:adjustRightInd/>
        <w:spacing w:after="0" w:line="256" w:lineRule="auto"/>
        <w:jc w:val="both"/>
        <w:textAlignment w:val="auto"/>
        <w:rPr>
          <w:lang w:eastAsia="ja-JP"/>
        </w:rPr>
      </w:pPr>
      <w:r w:rsidRPr="00BA085D">
        <w:rPr>
          <w:lang w:eastAsia="ja-JP"/>
        </w:rPr>
        <w:t xml:space="preserve">PMI report and scheduled PDSCH separation </w:t>
      </w:r>
    </w:p>
    <w:p w14:paraId="6B35B269" w14:textId="40DB02D1" w:rsidR="00BA085D" w:rsidRPr="00BA085D" w:rsidRDefault="00BA085D" w:rsidP="002407AE">
      <w:pPr>
        <w:widowControl w:val="0"/>
        <w:numPr>
          <w:ilvl w:val="1"/>
          <w:numId w:val="6"/>
        </w:numPr>
        <w:overflowPunct/>
        <w:autoSpaceDE/>
        <w:autoSpaceDN/>
        <w:adjustRightInd/>
        <w:spacing w:after="0" w:line="256" w:lineRule="auto"/>
        <w:jc w:val="both"/>
        <w:textAlignment w:val="auto"/>
        <w:rPr>
          <w:lang w:eastAsia="ja-JP"/>
        </w:rPr>
      </w:pPr>
      <w:r>
        <w:rPr>
          <w:rFonts w:eastAsiaTheme="minorEastAsia" w:hint="eastAsia"/>
          <w:lang w:eastAsia="zh-CN"/>
        </w:rPr>
        <w:t>SNR</w:t>
      </w:r>
    </w:p>
    <w:p w14:paraId="201263E4" w14:textId="11ADE3C5" w:rsidR="00BA085D" w:rsidRPr="00BA085D" w:rsidRDefault="00BA085D" w:rsidP="002407AE">
      <w:pPr>
        <w:widowControl w:val="0"/>
        <w:numPr>
          <w:ilvl w:val="1"/>
          <w:numId w:val="6"/>
        </w:numPr>
        <w:overflowPunct/>
        <w:autoSpaceDE/>
        <w:autoSpaceDN/>
        <w:adjustRightInd/>
        <w:spacing w:after="0" w:line="256" w:lineRule="auto"/>
        <w:jc w:val="both"/>
        <w:textAlignment w:val="auto"/>
        <w:rPr>
          <w:lang w:eastAsia="ja-JP"/>
        </w:rPr>
      </w:pPr>
      <w:r w:rsidRPr="00BA085D">
        <w:rPr>
          <w:lang w:eastAsia="ja-JP"/>
        </w:rPr>
        <w:t>Simulation results and next steps</w:t>
      </w:r>
    </w:p>
    <w:p w14:paraId="5DBF56BF" w14:textId="7923A4DC" w:rsidR="002407AE" w:rsidRPr="00BA085D" w:rsidRDefault="002407AE" w:rsidP="002407AE">
      <w:pPr>
        <w:widowControl w:val="0"/>
        <w:numPr>
          <w:ilvl w:val="1"/>
          <w:numId w:val="6"/>
        </w:numPr>
        <w:overflowPunct/>
        <w:autoSpaceDE/>
        <w:autoSpaceDN/>
        <w:adjustRightInd/>
        <w:spacing w:after="0" w:line="256" w:lineRule="auto"/>
        <w:jc w:val="both"/>
        <w:textAlignment w:val="auto"/>
        <w:rPr>
          <w:lang w:eastAsia="ja-JP"/>
        </w:rPr>
      </w:pPr>
      <w:r>
        <w:rPr>
          <w:lang w:eastAsia="ja-JP"/>
        </w:rPr>
        <w:t xml:space="preserve">Generalization </w:t>
      </w:r>
    </w:p>
    <w:p w14:paraId="5E0A7B61" w14:textId="49FF60BC" w:rsidR="00BA085D" w:rsidRDefault="00BA085D" w:rsidP="002407AE">
      <w:pPr>
        <w:widowControl w:val="0"/>
        <w:numPr>
          <w:ilvl w:val="1"/>
          <w:numId w:val="6"/>
        </w:numPr>
        <w:overflowPunct/>
        <w:autoSpaceDE/>
        <w:autoSpaceDN/>
        <w:adjustRightInd/>
        <w:spacing w:after="0" w:line="256" w:lineRule="auto"/>
        <w:jc w:val="both"/>
        <w:textAlignment w:val="auto"/>
        <w:rPr>
          <w:lang w:eastAsia="ja-JP"/>
        </w:rPr>
      </w:pPr>
      <w:r>
        <w:rPr>
          <w:rFonts w:eastAsiaTheme="minorEastAsia" w:hint="eastAsia"/>
          <w:lang w:eastAsia="zh-CN"/>
        </w:rPr>
        <w:t>LCM</w:t>
      </w:r>
    </w:p>
    <w:p w14:paraId="3098A6E4" w14:textId="539B8E86" w:rsidR="002407AE" w:rsidRDefault="00BA085D" w:rsidP="00BA085D">
      <w:pPr>
        <w:widowControl w:val="0"/>
        <w:numPr>
          <w:ilvl w:val="0"/>
          <w:numId w:val="6"/>
        </w:numPr>
        <w:overflowPunct/>
        <w:autoSpaceDE/>
        <w:autoSpaceDN/>
        <w:adjustRightInd/>
        <w:spacing w:after="0" w:line="256" w:lineRule="auto"/>
        <w:jc w:val="both"/>
        <w:textAlignment w:val="auto"/>
        <w:rPr>
          <w:lang w:eastAsia="ja-JP"/>
        </w:rPr>
      </w:pPr>
      <w:r w:rsidRPr="00BA085D">
        <w:rPr>
          <w:lang w:eastAsia="ja-JP"/>
        </w:rPr>
        <w:t xml:space="preserve">RRM core requirement and testing framework for beam management </w:t>
      </w:r>
      <w:r w:rsidR="002407AE">
        <w:rPr>
          <w:lang w:eastAsia="ja-JP"/>
        </w:rPr>
        <w:t>Beam prediction KPIs</w:t>
      </w:r>
    </w:p>
    <w:p w14:paraId="517A5DEC" w14:textId="3FCD96A5" w:rsidR="00BA085D" w:rsidRPr="00BA085D" w:rsidRDefault="00BA085D" w:rsidP="002407AE">
      <w:pPr>
        <w:widowControl w:val="0"/>
        <w:numPr>
          <w:ilvl w:val="1"/>
          <w:numId w:val="6"/>
        </w:numPr>
        <w:overflowPunct/>
        <w:autoSpaceDE/>
        <w:autoSpaceDN/>
        <w:adjustRightInd/>
        <w:spacing w:after="0" w:line="256" w:lineRule="auto"/>
        <w:jc w:val="both"/>
        <w:textAlignment w:val="auto"/>
        <w:rPr>
          <w:lang w:eastAsia="ja-JP"/>
        </w:rPr>
      </w:pPr>
      <w:r w:rsidRPr="00BA085D">
        <w:rPr>
          <w:lang w:eastAsia="ja-JP"/>
        </w:rPr>
        <w:t>Beam ID prediction KPIs</w:t>
      </w:r>
    </w:p>
    <w:p w14:paraId="26A3652E" w14:textId="77777777" w:rsidR="002407AE" w:rsidRPr="00BA085D" w:rsidRDefault="002407AE" w:rsidP="002407AE">
      <w:pPr>
        <w:widowControl w:val="0"/>
        <w:numPr>
          <w:ilvl w:val="1"/>
          <w:numId w:val="6"/>
        </w:numPr>
        <w:overflowPunct/>
        <w:autoSpaceDE/>
        <w:autoSpaceDN/>
        <w:adjustRightInd/>
        <w:spacing w:after="0" w:line="256" w:lineRule="auto"/>
        <w:jc w:val="both"/>
        <w:textAlignment w:val="auto"/>
        <w:rPr>
          <w:lang w:eastAsia="ja-JP"/>
        </w:rPr>
      </w:pPr>
      <w:r>
        <w:rPr>
          <w:lang w:eastAsia="ja-JP"/>
        </w:rPr>
        <w:t>Measurement period for inference</w:t>
      </w:r>
    </w:p>
    <w:p w14:paraId="7EE7B602" w14:textId="04EDDB8C" w:rsidR="00BA085D" w:rsidRDefault="00BA085D" w:rsidP="002407AE">
      <w:pPr>
        <w:widowControl w:val="0"/>
        <w:numPr>
          <w:ilvl w:val="1"/>
          <w:numId w:val="6"/>
        </w:numPr>
        <w:overflowPunct/>
        <w:autoSpaceDE/>
        <w:autoSpaceDN/>
        <w:adjustRightInd/>
        <w:spacing w:after="0" w:line="256" w:lineRule="auto"/>
        <w:jc w:val="both"/>
        <w:textAlignment w:val="auto"/>
        <w:rPr>
          <w:lang w:eastAsia="ja-JP"/>
        </w:rPr>
      </w:pPr>
      <w:r w:rsidRPr="00BA085D">
        <w:rPr>
          <w:lang w:eastAsia="ja-JP"/>
        </w:rPr>
        <w:t>Rx beam knowledge and TCI state handling</w:t>
      </w:r>
    </w:p>
    <w:p w14:paraId="2EB9EFCC" w14:textId="77777777" w:rsidR="002407AE" w:rsidRDefault="002407AE" w:rsidP="002407AE">
      <w:pPr>
        <w:widowControl w:val="0"/>
        <w:numPr>
          <w:ilvl w:val="1"/>
          <w:numId w:val="6"/>
        </w:numPr>
        <w:overflowPunct/>
        <w:autoSpaceDE/>
        <w:autoSpaceDN/>
        <w:adjustRightInd/>
        <w:spacing w:after="0" w:line="256" w:lineRule="auto"/>
        <w:jc w:val="both"/>
        <w:textAlignment w:val="auto"/>
        <w:rPr>
          <w:lang w:eastAsia="ja-JP"/>
        </w:rPr>
      </w:pPr>
      <w:r>
        <w:rPr>
          <w:lang w:eastAsia="ja-JP"/>
        </w:rPr>
        <w:t>Requirements based on relative difference</w:t>
      </w:r>
    </w:p>
    <w:p w14:paraId="4C11CA0A" w14:textId="77777777" w:rsidR="0078729C" w:rsidRPr="0078729C" w:rsidRDefault="0078729C" w:rsidP="002407AE">
      <w:pPr>
        <w:widowControl w:val="0"/>
        <w:numPr>
          <w:ilvl w:val="1"/>
          <w:numId w:val="6"/>
        </w:numPr>
        <w:overflowPunct/>
        <w:autoSpaceDE/>
        <w:autoSpaceDN/>
        <w:adjustRightInd/>
        <w:spacing w:after="0" w:line="256" w:lineRule="auto"/>
        <w:jc w:val="both"/>
        <w:textAlignment w:val="auto"/>
        <w:rPr>
          <w:lang w:eastAsia="ja-JP"/>
        </w:rPr>
      </w:pPr>
      <w:r w:rsidRPr="0078729C">
        <w:rPr>
          <w:lang w:eastAsia="ja-JP"/>
        </w:rPr>
        <w:t>Absolute RSRP accuracy applicability</w:t>
      </w:r>
      <w:r>
        <w:rPr>
          <w:lang w:eastAsia="ja-JP"/>
        </w:rPr>
        <w:t xml:space="preserve"> </w:t>
      </w:r>
    </w:p>
    <w:p w14:paraId="2E313702" w14:textId="40A66F8A" w:rsidR="002407AE" w:rsidRDefault="002407AE" w:rsidP="002407AE">
      <w:pPr>
        <w:widowControl w:val="0"/>
        <w:numPr>
          <w:ilvl w:val="1"/>
          <w:numId w:val="6"/>
        </w:numPr>
        <w:overflowPunct/>
        <w:autoSpaceDE/>
        <w:autoSpaceDN/>
        <w:adjustRightInd/>
        <w:spacing w:after="0" w:line="256" w:lineRule="auto"/>
        <w:jc w:val="both"/>
        <w:textAlignment w:val="auto"/>
        <w:rPr>
          <w:lang w:eastAsia="ja-JP"/>
        </w:rPr>
      </w:pPr>
      <w:r>
        <w:rPr>
          <w:lang w:eastAsia="ja-JP"/>
        </w:rPr>
        <w:t>Simulation results</w:t>
      </w:r>
    </w:p>
    <w:p w14:paraId="31180FA9" w14:textId="77777777" w:rsidR="002407AE" w:rsidRPr="0078729C" w:rsidRDefault="002407AE" w:rsidP="002407AE">
      <w:pPr>
        <w:widowControl w:val="0"/>
        <w:numPr>
          <w:ilvl w:val="1"/>
          <w:numId w:val="6"/>
        </w:numPr>
        <w:overflowPunct/>
        <w:autoSpaceDE/>
        <w:autoSpaceDN/>
        <w:adjustRightInd/>
        <w:spacing w:after="0" w:line="256" w:lineRule="auto"/>
        <w:jc w:val="both"/>
        <w:textAlignment w:val="auto"/>
        <w:rPr>
          <w:lang w:eastAsia="ja-JP"/>
        </w:rPr>
      </w:pPr>
      <w:r>
        <w:rPr>
          <w:lang w:eastAsia="ja-JP"/>
        </w:rPr>
        <w:t xml:space="preserve">Measurement error modelling </w:t>
      </w:r>
    </w:p>
    <w:p w14:paraId="34AC3271" w14:textId="10B08470" w:rsidR="0078729C" w:rsidRPr="0078729C" w:rsidRDefault="0078729C" w:rsidP="002407AE">
      <w:pPr>
        <w:widowControl w:val="0"/>
        <w:numPr>
          <w:ilvl w:val="1"/>
          <w:numId w:val="6"/>
        </w:numPr>
        <w:overflowPunct/>
        <w:autoSpaceDE/>
        <w:autoSpaceDN/>
        <w:adjustRightInd/>
        <w:spacing w:after="0" w:line="256" w:lineRule="auto"/>
        <w:jc w:val="both"/>
        <w:textAlignment w:val="auto"/>
        <w:rPr>
          <w:lang w:eastAsia="ja-JP"/>
        </w:rPr>
      </w:pPr>
      <w:r>
        <w:rPr>
          <w:rFonts w:eastAsiaTheme="minorEastAsia" w:hint="eastAsia"/>
          <w:lang w:eastAsia="zh-CN"/>
        </w:rPr>
        <w:t>LCM</w:t>
      </w:r>
    </w:p>
    <w:p w14:paraId="44AD6977" w14:textId="6A53E293" w:rsidR="0078729C" w:rsidRPr="0078729C" w:rsidRDefault="0078729C" w:rsidP="002407AE">
      <w:pPr>
        <w:widowControl w:val="0"/>
        <w:numPr>
          <w:ilvl w:val="1"/>
          <w:numId w:val="6"/>
        </w:numPr>
        <w:overflowPunct/>
        <w:autoSpaceDE/>
        <w:autoSpaceDN/>
        <w:adjustRightInd/>
        <w:spacing w:after="0" w:line="256" w:lineRule="auto"/>
        <w:jc w:val="both"/>
        <w:textAlignment w:val="auto"/>
        <w:rPr>
          <w:lang w:eastAsia="ja-JP"/>
        </w:rPr>
      </w:pPr>
      <w:r w:rsidRPr="0078729C">
        <w:rPr>
          <w:lang w:eastAsia="ja-JP"/>
        </w:rPr>
        <w:t>Test system channel model</w:t>
      </w:r>
    </w:p>
    <w:p w14:paraId="40F721FE" w14:textId="7D3F02D6" w:rsidR="0078729C" w:rsidRDefault="0078729C" w:rsidP="002407AE">
      <w:pPr>
        <w:widowControl w:val="0"/>
        <w:numPr>
          <w:ilvl w:val="1"/>
          <w:numId w:val="6"/>
        </w:numPr>
        <w:overflowPunct/>
        <w:autoSpaceDE/>
        <w:autoSpaceDN/>
        <w:adjustRightInd/>
        <w:spacing w:after="0" w:line="256" w:lineRule="auto"/>
        <w:jc w:val="both"/>
        <w:textAlignment w:val="auto"/>
        <w:rPr>
          <w:lang w:eastAsia="ja-JP"/>
        </w:rPr>
      </w:pPr>
      <w:r>
        <w:rPr>
          <w:rFonts w:eastAsiaTheme="minorEastAsia" w:hint="eastAsia"/>
          <w:lang w:eastAsia="zh-CN"/>
        </w:rPr>
        <w:t>Test system setup</w:t>
      </w:r>
    </w:p>
    <w:p w14:paraId="6C72B5A5" w14:textId="77777777" w:rsidR="0078729C" w:rsidRPr="0078729C" w:rsidRDefault="0078729C" w:rsidP="0078729C">
      <w:pPr>
        <w:widowControl w:val="0"/>
        <w:numPr>
          <w:ilvl w:val="0"/>
          <w:numId w:val="6"/>
        </w:numPr>
        <w:overflowPunct/>
        <w:autoSpaceDE/>
        <w:autoSpaceDN/>
        <w:adjustRightInd/>
        <w:spacing w:after="0" w:line="256" w:lineRule="auto"/>
        <w:jc w:val="both"/>
        <w:textAlignment w:val="auto"/>
        <w:rPr>
          <w:lang w:eastAsia="ja-JP"/>
        </w:rPr>
      </w:pPr>
      <w:r w:rsidRPr="0078729C">
        <w:rPr>
          <w:lang w:eastAsia="ja-JP"/>
        </w:rPr>
        <w:t xml:space="preserve">RRM core requirement and testing framework for Positioning accuracy enhancement </w:t>
      </w:r>
    </w:p>
    <w:p w14:paraId="4ADAF450" w14:textId="08818908" w:rsidR="002407AE" w:rsidRDefault="002407AE" w:rsidP="0078729C">
      <w:pPr>
        <w:widowControl w:val="0"/>
        <w:numPr>
          <w:ilvl w:val="1"/>
          <w:numId w:val="6"/>
        </w:numPr>
        <w:overflowPunct/>
        <w:autoSpaceDE/>
        <w:autoSpaceDN/>
        <w:adjustRightInd/>
        <w:spacing w:after="0" w:line="256" w:lineRule="auto"/>
        <w:jc w:val="both"/>
        <w:textAlignment w:val="auto"/>
        <w:rPr>
          <w:lang w:eastAsia="ja-JP"/>
        </w:rPr>
      </w:pPr>
      <w:r>
        <w:rPr>
          <w:lang w:eastAsia="ja-JP"/>
        </w:rPr>
        <w:t>Requirements for case 1</w:t>
      </w:r>
    </w:p>
    <w:p w14:paraId="7255C117" w14:textId="77777777" w:rsidR="0078729C" w:rsidRPr="0078729C" w:rsidRDefault="0078729C" w:rsidP="002407AE">
      <w:pPr>
        <w:widowControl w:val="0"/>
        <w:numPr>
          <w:ilvl w:val="1"/>
          <w:numId w:val="6"/>
        </w:numPr>
        <w:overflowPunct/>
        <w:autoSpaceDE/>
        <w:autoSpaceDN/>
        <w:adjustRightInd/>
        <w:spacing w:after="0" w:line="256" w:lineRule="auto"/>
        <w:jc w:val="both"/>
        <w:textAlignment w:val="auto"/>
        <w:rPr>
          <w:lang w:eastAsia="ja-JP"/>
        </w:rPr>
      </w:pPr>
      <w:r w:rsidRPr="0078729C">
        <w:rPr>
          <w:lang w:eastAsia="ja-JP"/>
        </w:rPr>
        <w:t xml:space="preserve">Report mapping for sample based timing measurement reporting </w:t>
      </w:r>
    </w:p>
    <w:p w14:paraId="1AE44325" w14:textId="654EA012" w:rsidR="002407AE" w:rsidRDefault="0078729C" w:rsidP="002407AE">
      <w:pPr>
        <w:widowControl w:val="0"/>
        <w:numPr>
          <w:ilvl w:val="1"/>
          <w:numId w:val="6"/>
        </w:numPr>
        <w:overflowPunct/>
        <w:autoSpaceDE/>
        <w:autoSpaceDN/>
        <w:adjustRightInd/>
        <w:spacing w:after="0" w:line="256" w:lineRule="auto"/>
        <w:jc w:val="both"/>
        <w:textAlignment w:val="auto"/>
        <w:rPr>
          <w:lang w:eastAsia="ja-JP"/>
        </w:rPr>
      </w:pPr>
      <w:r w:rsidRPr="0078729C">
        <w:rPr>
          <w:lang w:eastAsia="ja-JP"/>
        </w:rPr>
        <w:t>Case 3b requirements</w:t>
      </w:r>
    </w:p>
    <w:p w14:paraId="78D730C0" w14:textId="77777777" w:rsidR="002407AE" w:rsidRDefault="002407AE" w:rsidP="002407AE">
      <w:pPr>
        <w:widowControl w:val="0"/>
        <w:overflowPunct/>
        <w:autoSpaceDE/>
        <w:autoSpaceDN/>
        <w:adjustRightInd/>
        <w:spacing w:after="0" w:line="256" w:lineRule="auto"/>
        <w:ind w:left="360"/>
        <w:jc w:val="both"/>
        <w:textAlignment w:val="auto"/>
        <w:rPr>
          <w:lang w:eastAsia="ja-JP"/>
        </w:rPr>
      </w:pPr>
    </w:p>
    <w:p w14:paraId="1BCDC2BC" w14:textId="77777777" w:rsidR="00815869" w:rsidRDefault="00815869" w:rsidP="00815869">
      <w:pPr>
        <w:pStyle w:val="Heading2"/>
        <w:rPr>
          <w:lang w:eastAsia="ja-JP"/>
        </w:rPr>
      </w:pPr>
      <w:r>
        <w:rPr>
          <w:lang w:eastAsia="ja-JP"/>
        </w:rPr>
        <w:t>2.5</w:t>
      </w:r>
      <w:r>
        <w:rPr>
          <w:lang w:eastAsia="ja-JP"/>
        </w:rPr>
        <w:tab/>
      </w:r>
      <w:r>
        <w:rPr>
          <w:rFonts w:hint="eastAsia"/>
          <w:lang w:eastAsia="ja-JP"/>
        </w:rPr>
        <w:t>RAN</w:t>
      </w:r>
      <w:r>
        <w:rPr>
          <w:lang w:eastAsia="ja-JP"/>
        </w:rPr>
        <w:t>5</w:t>
      </w:r>
    </w:p>
    <w:p w14:paraId="3FB46529" w14:textId="77777777" w:rsidR="00815869" w:rsidRDefault="00815869" w:rsidP="00815869">
      <w:pPr>
        <w:pStyle w:val="Heading4"/>
        <w:rPr>
          <w:lang w:eastAsia="ja-JP"/>
        </w:rPr>
      </w:pPr>
      <w:r>
        <w:rPr>
          <w:lang w:eastAsia="ja-JP"/>
        </w:rPr>
        <w:t>2.5.1</w:t>
      </w:r>
      <w:r>
        <w:rPr>
          <w:lang w:eastAsia="ja-JP"/>
        </w:rPr>
        <w:tab/>
        <w:t>Agreements</w:t>
      </w:r>
    </w:p>
    <w:p w14:paraId="0699BEF3" w14:textId="77777777" w:rsidR="00815869" w:rsidRDefault="00815869" w:rsidP="00815869">
      <w:pPr>
        <w:pStyle w:val="Heading4"/>
        <w:rPr>
          <w:lang w:eastAsia="ja-JP"/>
        </w:rPr>
      </w:pPr>
      <w:r>
        <w:rPr>
          <w:lang w:eastAsia="ja-JP"/>
        </w:rPr>
        <w:t>2.5.2</w:t>
      </w:r>
      <w:r>
        <w:rPr>
          <w:lang w:eastAsia="ja-JP"/>
        </w:rPr>
        <w:tab/>
        <w:t>Remaining Open issues</w:t>
      </w:r>
    </w:p>
    <w:p w14:paraId="533F16B7" w14:textId="77777777" w:rsidR="00815869" w:rsidRPr="00815869" w:rsidRDefault="00815869" w:rsidP="00E5792E">
      <w:pPr>
        <w:pStyle w:val="Heading4"/>
        <w:rPr>
          <w:lang w:eastAsia="ja-JP"/>
        </w:rPr>
      </w:pPr>
      <w:r>
        <w:rPr>
          <w:lang w:eastAsia="ja-JP"/>
        </w:rPr>
        <w:t>2.5.3</w:t>
      </w:r>
      <w:r>
        <w:rPr>
          <w:lang w:eastAsia="ja-JP"/>
        </w:rPr>
        <w:tab/>
        <w:t>Remaining Open issues with cross-WG dependencies</w:t>
      </w:r>
    </w:p>
    <w:p w14:paraId="36574B4A" w14:textId="77777777" w:rsidR="00721CF6" w:rsidRDefault="00721CF6" w:rsidP="00721CF6">
      <w:pPr>
        <w:pStyle w:val="Heading2"/>
        <w:rPr>
          <w:lang w:eastAsia="ja-JP"/>
        </w:rPr>
      </w:pPr>
      <w:r>
        <w:rPr>
          <w:lang w:eastAsia="ja-JP"/>
        </w:rPr>
        <w:t>2.6</w:t>
      </w:r>
      <w:r>
        <w:rPr>
          <w:lang w:eastAsia="ja-JP"/>
        </w:rPr>
        <w:tab/>
      </w:r>
      <w:r>
        <w:rPr>
          <w:rFonts w:hint="eastAsia"/>
          <w:lang w:eastAsia="ja-JP"/>
        </w:rPr>
        <w:t>RAN6</w:t>
      </w:r>
    </w:p>
    <w:p w14:paraId="4DF0236F" w14:textId="77777777" w:rsidR="00721CF6" w:rsidRDefault="00721CF6" w:rsidP="00721CF6">
      <w:pPr>
        <w:pStyle w:val="Heading4"/>
        <w:rPr>
          <w:lang w:eastAsia="ja-JP"/>
        </w:rPr>
      </w:pPr>
      <w:r>
        <w:rPr>
          <w:lang w:eastAsia="ja-JP"/>
        </w:rPr>
        <w:t>2.6.1</w:t>
      </w:r>
      <w:r>
        <w:rPr>
          <w:lang w:eastAsia="ja-JP"/>
        </w:rPr>
        <w:tab/>
        <w:t>Agreements</w:t>
      </w:r>
    </w:p>
    <w:p w14:paraId="108C3317" w14:textId="77777777" w:rsidR="00721CF6" w:rsidRPr="003A4B47" w:rsidRDefault="00721CF6" w:rsidP="00721CF6">
      <w:pPr>
        <w:pStyle w:val="Heading4"/>
        <w:rPr>
          <w:rFonts w:cs="Arial"/>
          <w:lang w:eastAsia="ja-JP"/>
        </w:rPr>
      </w:pPr>
      <w:r>
        <w:rPr>
          <w:lang w:eastAsia="ja-JP"/>
        </w:rPr>
        <w:t>2.6.2</w:t>
      </w:r>
      <w:r>
        <w:rPr>
          <w:lang w:eastAsia="ja-JP"/>
        </w:rPr>
        <w:tab/>
        <w:t>Remaining Open issues</w:t>
      </w:r>
    </w:p>
    <w:p w14:paraId="65BE50F5" w14:textId="77777777" w:rsidR="00701410" w:rsidRPr="00701410" w:rsidRDefault="00701410" w:rsidP="00701410">
      <w:pPr>
        <w:pStyle w:val="Heading2"/>
      </w:pPr>
      <w:r>
        <w:t>3.</w:t>
      </w:r>
      <w:r>
        <w:tab/>
        <w:t xml:space="preserve">Detailed progress in SA/CT WGs since last TSG meeting </w:t>
      </w:r>
      <w:r w:rsidRPr="005A6C96">
        <w:t>(for all involved WGs)</w:t>
      </w:r>
    </w:p>
    <w:p w14:paraId="5134BB38" w14:textId="77777777" w:rsidR="00A86AB5" w:rsidRPr="00721CF6" w:rsidRDefault="00A86AB5" w:rsidP="00207DC4">
      <w:pPr>
        <w:rPr>
          <w:rFonts w:ascii="Arial" w:hAnsi="Arial" w:cs="Arial"/>
          <w:iCs/>
          <w:color w:val="FF0000"/>
        </w:rPr>
      </w:pPr>
      <w:r w:rsidRPr="00721CF6">
        <w:rPr>
          <w:rFonts w:ascii="Arial" w:hAnsi="Arial" w:cs="Arial"/>
          <w:iCs/>
          <w:color w:val="FF0000"/>
        </w:rPr>
        <w:t>NOTE: This section only needs to be filled in for WI/SIs where there is a corresponding relevant WI/SI in SA/CT.</w:t>
      </w:r>
      <w:r w:rsidR="00C1751E">
        <w:rPr>
          <w:rFonts w:ascii="Arial" w:hAnsi="Arial" w:cs="Arial"/>
          <w:iCs/>
          <w:color w:val="FF0000"/>
        </w:rPr>
        <w:t xml:space="preserve"> </w:t>
      </w:r>
    </w:p>
    <w:p w14:paraId="6EFF229E" w14:textId="77777777" w:rsidR="00701410" w:rsidRDefault="00701410" w:rsidP="00701410">
      <w:pPr>
        <w:pStyle w:val="Heading2"/>
        <w:rPr>
          <w:lang w:eastAsia="ja-JP"/>
        </w:rPr>
      </w:pPr>
      <w:r>
        <w:rPr>
          <w:lang w:eastAsia="ja-JP"/>
        </w:rPr>
        <w:t>3.1</w:t>
      </w:r>
      <w:r>
        <w:rPr>
          <w:lang w:eastAsia="ja-JP"/>
        </w:rPr>
        <w:tab/>
        <w:t>SAx/CTs</w:t>
      </w:r>
    </w:p>
    <w:p w14:paraId="4CDFE7FB" w14:textId="77777777" w:rsidR="00701410" w:rsidRDefault="00815869" w:rsidP="00701410">
      <w:pPr>
        <w:pStyle w:val="Heading4"/>
        <w:rPr>
          <w:lang w:eastAsia="ja-JP"/>
        </w:rPr>
      </w:pPr>
      <w:r>
        <w:rPr>
          <w:lang w:eastAsia="ja-JP"/>
        </w:rPr>
        <w:t>3</w:t>
      </w:r>
      <w:r w:rsidR="00701410">
        <w:rPr>
          <w:lang w:eastAsia="ja-JP"/>
        </w:rPr>
        <w:t>.1.1</w:t>
      </w:r>
      <w:r w:rsidR="00701410">
        <w:rPr>
          <w:lang w:eastAsia="ja-JP"/>
        </w:rPr>
        <w:tab/>
        <w:t>Agreements with cross-TSG impacts</w:t>
      </w:r>
    </w:p>
    <w:p w14:paraId="44D36745" w14:textId="77777777" w:rsidR="00701410" w:rsidRDefault="00815869" w:rsidP="00701410">
      <w:pPr>
        <w:pStyle w:val="Heading4"/>
        <w:rPr>
          <w:lang w:eastAsia="ja-JP"/>
        </w:rPr>
      </w:pPr>
      <w:r>
        <w:rPr>
          <w:lang w:eastAsia="ja-JP"/>
        </w:rPr>
        <w:t>3</w:t>
      </w:r>
      <w:r w:rsidR="00701410">
        <w:rPr>
          <w:lang w:eastAsia="ja-JP"/>
        </w:rPr>
        <w:t>.1.2</w:t>
      </w:r>
      <w:r w:rsidR="00701410">
        <w:rPr>
          <w:lang w:eastAsia="ja-JP"/>
        </w:rPr>
        <w:tab/>
        <w:t>Remaining Open issues with cross-TSG impacts</w:t>
      </w:r>
    </w:p>
    <w:p w14:paraId="7D2D88CC" w14:textId="77777777" w:rsidR="00721CF6" w:rsidRPr="00721CF6" w:rsidRDefault="00721CF6" w:rsidP="00721CF6">
      <w:pPr>
        <w:ind w:firstLine="567"/>
        <w:rPr>
          <w:rFonts w:ascii="Arial" w:hAnsi="Arial" w:cs="Arial"/>
          <w:iCs/>
          <w:color w:val="FF0000"/>
        </w:rPr>
      </w:pPr>
      <w:r>
        <w:rPr>
          <w:rFonts w:ascii="Arial" w:hAnsi="Arial" w:cs="Arial"/>
          <w:iCs/>
          <w:color w:val="FF0000"/>
        </w:rPr>
        <w:t>NOTE</w:t>
      </w:r>
      <w:r w:rsidRPr="00721CF6">
        <w:rPr>
          <w:rFonts w:ascii="Arial" w:hAnsi="Arial" w:cs="Arial"/>
          <w:iCs/>
          <w:color w:val="FF0000"/>
        </w:rPr>
        <w:t>: This section should also flag any critical dependencies that need TSG attention</w:t>
      </w:r>
      <w:r w:rsidR="00C1751E">
        <w:rPr>
          <w:rFonts w:ascii="Arial" w:hAnsi="Arial" w:cs="Arial"/>
          <w:iCs/>
          <w:color w:val="FF0000"/>
        </w:rPr>
        <w:t xml:space="preserve">. </w:t>
      </w:r>
      <w:r w:rsidR="00C1751E">
        <w:rPr>
          <w:rFonts w:ascii="Arial" w:hAnsi="Arial" w:cs="Arial"/>
          <w:iCs/>
          <w:color w:val="FF0000"/>
        </w:rPr>
        <w:br/>
      </w:r>
      <w:r w:rsidR="00C1751E">
        <w:rPr>
          <w:rFonts w:ascii="Arial" w:hAnsi="Arial" w:cs="Arial"/>
          <w:iCs/>
          <w:color w:val="FF0000"/>
        </w:rPr>
        <w:tab/>
      </w:r>
    </w:p>
    <w:p w14:paraId="56E5E5EE" w14:textId="77777777" w:rsidR="005A6C96" w:rsidRDefault="00815869" w:rsidP="005A6C96">
      <w:pPr>
        <w:pStyle w:val="Heading2"/>
      </w:pPr>
      <w:r>
        <w:lastRenderedPageBreak/>
        <w:t>4</w:t>
      </w:r>
      <w:r w:rsidR="005A6C96">
        <w:t>.</w:t>
      </w:r>
      <w:r w:rsidR="005A6C96">
        <w:tab/>
        <w:t>References</w:t>
      </w:r>
    </w:p>
    <w:p w14:paraId="4CB2C3FC" w14:textId="77777777" w:rsidR="004F218A" w:rsidRPr="00721CF6" w:rsidRDefault="004F218A" w:rsidP="004F218A">
      <w:pPr>
        <w:pStyle w:val="NO"/>
        <w:rPr>
          <w:rFonts w:ascii="Arial" w:hAnsi="Arial" w:cs="Arial"/>
          <w:iCs/>
          <w:color w:val="FF0000"/>
        </w:rPr>
      </w:pPr>
      <w:r w:rsidRPr="00721CF6">
        <w:rPr>
          <w:rFonts w:ascii="Arial" w:hAnsi="Arial" w:cs="Arial"/>
          <w:iCs/>
          <w:color w:val="FF0000"/>
        </w:rPr>
        <w:t>NOTE:</w:t>
      </w:r>
      <w:r w:rsidRPr="00721CF6">
        <w:rPr>
          <w:rFonts w:ascii="Arial" w:hAnsi="Arial" w:cs="Arial"/>
          <w:iCs/>
          <w:color w:val="FF0000"/>
        </w:rPr>
        <w:tab/>
        <w:t>This can be e.g. a list of all related Tdocs in the affected WGs since last TSG, references to LSs, produced TRs/TSs, the work/study item description or status reports of previous TSGs.</w:t>
      </w:r>
    </w:p>
    <w:p w14:paraId="54BF2D37" w14:textId="77777777" w:rsidR="009D4B7F" w:rsidRDefault="009D4B7F" w:rsidP="009D4B7F">
      <w:pPr>
        <w:pStyle w:val="Heading2"/>
        <w:rPr>
          <w:lang w:val="en-US" w:eastAsia="ja-JP"/>
        </w:rPr>
      </w:pPr>
      <w:r w:rsidRPr="009D4B7F">
        <w:rPr>
          <w:lang w:val="en-US" w:eastAsia="ja-JP"/>
        </w:rPr>
        <w:t>4.1</w:t>
      </w:r>
      <w:r w:rsidRPr="009D4B7F">
        <w:rPr>
          <w:lang w:val="en-US" w:eastAsia="ja-JP"/>
        </w:rPr>
        <w:tab/>
        <w:t>RAN1</w:t>
      </w:r>
    </w:p>
    <w:p w14:paraId="45368580" w14:textId="77777777" w:rsidR="009D4B7F" w:rsidRDefault="009D4B7F" w:rsidP="009D4B7F">
      <w:pPr>
        <w:pStyle w:val="Heading2"/>
        <w:rPr>
          <w:lang w:val="en-US" w:eastAsia="ja-JP"/>
        </w:rPr>
      </w:pPr>
      <w:r w:rsidRPr="009D4B7F">
        <w:rPr>
          <w:lang w:val="en-US" w:eastAsia="ja-JP"/>
        </w:rPr>
        <w:t>4.2</w:t>
      </w:r>
      <w:r w:rsidRPr="009D4B7F">
        <w:rPr>
          <w:lang w:val="en-US" w:eastAsia="ja-JP"/>
        </w:rPr>
        <w:tab/>
        <w:t>RAN2</w:t>
      </w:r>
    </w:p>
    <w:p w14:paraId="481CE596" w14:textId="77777777" w:rsidR="00FB213B" w:rsidRDefault="00FB213B" w:rsidP="00FB213B">
      <w:pPr>
        <w:pStyle w:val="Heading3"/>
        <w:rPr>
          <w:rFonts w:eastAsiaTheme="minorEastAsia"/>
          <w:lang w:val="en-US" w:eastAsia="zh-CN"/>
        </w:rPr>
      </w:pPr>
      <w:r w:rsidRPr="009D4B7F">
        <w:rPr>
          <w:lang w:val="en-US" w:eastAsia="ja-JP"/>
        </w:rPr>
        <w:t>4.</w:t>
      </w:r>
      <w:r>
        <w:rPr>
          <w:lang w:val="en-US" w:eastAsia="ja-JP"/>
        </w:rPr>
        <w:t>2.1</w:t>
      </w:r>
      <w:r w:rsidRPr="009D4B7F">
        <w:rPr>
          <w:lang w:val="en-US" w:eastAsia="ja-JP"/>
        </w:rPr>
        <w:tab/>
        <w:t>RAN</w:t>
      </w:r>
      <w:r>
        <w:rPr>
          <w:lang w:val="en-US" w:eastAsia="ja-JP"/>
        </w:rPr>
        <w:t>2</w:t>
      </w:r>
      <w:r>
        <w:rPr>
          <w:rFonts w:eastAsiaTheme="minorEastAsia" w:hint="eastAsia"/>
          <w:lang w:val="en-US" w:eastAsia="zh-CN"/>
        </w:rPr>
        <w:t>#1</w:t>
      </w:r>
      <w:r>
        <w:rPr>
          <w:rFonts w:eastAsiaTheme="minorEastAsia"/>
          <w:lang w:val="en-US" w:eastAsia="zh-CN"/>
        </w:rPr>
        <w:t>31</w:t>
      </w:r>
    </w:p>
    <w:p w14:paraId="17A08569" w14:textId="77777777" w:rsidR="00FB213B" w:rsidRDefault="00FB213B" w:rsidP="00FB213B">
      <w:pPr>
        <w:tabs>
          <w:tab w:val="left" w:pos="567"/>
        </w:tabs>
        <w:overflowPunct/>
        <w:autoSpaceDE/>
        <w:snapToGrid w:val="0"/>
        <w:spacing w:after="0"/>
        <w:rPr>
          <w:rFonts w:ascii="Arial" w:hAnsi="Arial" w:cs="Arial"/>
        </w:rPr>
      </w:pPr>
      <w:r>
        <w:rPr>
          <w:rFonts w:ascii="Arial" w:hAnsi="Arial" w:cs="Arial"/>
        </w:rPr>
        <w:t>100 contributions (for details see agenda items 8.1.1, 8.1.2, 8.1.3 in</w:t>
      </w:r>
      <w:r w:rsidRPr="00FE1023">
        <w:rPr>
          <w:rFonts w:ascii="Arial" w:hAnsi="Arial" w:cs="Arial"/>
        </w:rPr>
        <w:t xml:space="preserve"> </w:t>
      </w:r>
      <w:hyperlink r:id="rId40" w:history="1">
        <w:r w:rsidRPr="00FE1023">
          <w:rPr>
            <w:rStyle w:val="Hyperlink"/>
            <w:rFonts w:ascii="Arial" w:hAnsi="Arial" w:cs="Arial"/>
          </w:rPr>
          <w:t>Tdoc list</w:t>
        </w:r>
      </w:hyperlink>
      <w:r>
        <w:rPr>
          <w:rFonts w:ascii="Arial" w:hAnsi="Arial" w:cs="Arial"/>
        </w:rPr>
        <w:t>)</w:t>
      </w:r>
    </w:p>
    <w:p w14:paraId="042ABF6D" w14:textId="77777777" w:rsidR="00FB213B" w:rsidRDefault="00FB213B" w:rsidP="00FB213B">
      <w:pPr>
        <w:pStyle w:val="Heading2"/>
        <w:rPr>
          <w:lang w:val="en-US" w:eastAsia="ja-JP"/>
        </w:rPr>
      </w:pPr>
      <w:r w:rsidRPr="009D4B7F">
        <w:rPr>
          <w:lang w:val="en-US" w:eastAsia="ja-JP"/>
        </w:rPr>
        <w:t>4.</w:t>
      </w:r>
      <w:r>
        <w:rPr>
          <w:lang w:val="en-US" w:eastAsia="ja-JP"/>
        </w:rPr>
        <w:t>3</w:t>
      </w:r>
      <w:r w:rsidRPr="009D4B7F">
        <w:rPr>
          <w:lang w:val="en-US" w:eastAsia="ja-JP"/>
        </w:rPr>
        <w:tab/>
        <w:t>RAN</w:t>
      </w:r>
      <w:r>
        <w:rPr>
          <w:lang w:val="en-US" w:eastAsia="ja-JP"/>
        </w:rPr>
        <w:t>3</w:t>
      </w:r>
    </w:p>
    <w:p w14:paraId="76FE6780" w14:textId="77777777" w:rsidR="00FB213B" w:rsidRDefault="00FB213B" w:rsidP="00FB213B">
      <w:pPr>
        <w:pStyle w:val="Heading3"/>
        <w:rPr>
          <w:rFonts w:eastAsiaTheme="minorEastAsia"/>
          <w:lang w:val="en-US" w:eastAsia="zh-CN"/>
        </w:rPr>
      </w:pPr>
      <w:r w:rsidRPr="009D4B7F">
        <w:rPr>
          <w:lang w:val="en-US" w:eastAsia="ja-JP"/>
        </w:rPr>
        <w:t>4.</w:t>
      </w:r>
      <w:r>
        <w:rPr>
          <w:lang w:val="en-US" w:eastAsia="ja-JP"/>
        </w:rPr>
        <w:t>3.1</w:t>
      </w:r>
      <w:r w:rsidRPr="009D4B7F">
        <w:rPr>
          <w:lang w:val="en-US" w:eastAsia="ja-JP"/>
        </w:rPr>
        <w:tab/>
        <w:t>RAN</w:t>
      </w:r>
      <w:r>
        <w:rPr>
          <w:lang w:val="en-US" w:eastAsia="ja-JP"/>
        </w:rPr>
        <w:t>3</w:t>
      </w:r>
      <w:r>
        <w:rPr>
          <w:rFonts w:eastAsiaTheme="minorEastAsia" w:hint="eastAsia"/>
          <w:lang w:val="en-US" w:eastAsia="zh-CN"/>
        </w:rPr>
        <w:t>#12</w:t>
      </w:r>
      <w:r>
        <w:rPr>
          <w:rFonts w:eastAsiaTheme="minorEastAsia"/>
          <w:lang w:val="en-US" w:eastAsia="zh-CN"/>
        </w:rPr>
        <w:t>9</w:t>
      </w:r>
    </w:p>
    <w:p w14:paraId="5663A77A" w14:textId="4C5095A3" w:rsidR="00FB213B" w:rsidRPr="00FB213B" w:rsidRDefault="00FB213B" w:rsidP="00FB213B">
      <w:pPr>
        <w:tabs>
          <w:tab w:val="left" w:pos="567"/>
        </w:tabs>
        <w:overflowPunct/>
        <w:autoSpaceDE/>
        <w:snapToGrid w:val="0"/>
        <w:spacing w:after="0"/>
        <w:rPr>
          <w:rFonts w:ascii="Arial" w:hAnsi="Arial" w:cs="Arial"/>
        </w:rPr>
      </w:pPr>
      <w:r>
        <w:rPr>
          <w:rFonts w:ascii="Arial" w:hAnsi="Arial" w:cs="Arial"/>
        </w:rPr>
        <w:t>56 contributions have been submitted (for details see agenda items 20 in</w:t>
      </w:r>
      <w:r w:rsidRPr="00FE1023">
        <w:rPr>
          <w:rFonts w:ascii="Arial" w:hAnsi="Arial" w:cs="Arial"/>
        </w:rPr>
        <w:t xml:space="preserve"> </w:t>
      </w:r>
      <w:hyperlink r:id="rId41" w:history="1">
        <w:r w:rsidRPr="00FE1023">
          <w:rPr>
            <w:rStyle w:val="Hyperlink"/>
            <w:rFonts w:ascii="Arial" w:hAnsi="Arial" w:cs="Arial"/>
          </w:rPr>
          <w:t>Tdoc list</w:t>
        </w:r>
      </w:hyperlink>
      <w:r>
        <w:rPr>
          <w:rFonts w:ascii="Arial" w:hAnsi="Arial" w:cs="Arial"/>
        </w:rPr>
        <w:t>)</w:t>
      </w:r>
    </w:p>
    <w:p w14:paraId="57AC5644" w14:textId="1241CB97" w:rsidR="009D4B7F" w:rsidRPr="009D4B7F" w:rsidRDefault="009D4B7F" w:rsidP="009D4B7F">
      <w:pPr>
        <w:pStyle w:val="Heading2"/>
        <w:rPr>
          <w:lang w:val="en-US" w:eastAsia="ja-JP"/>
        </w:rPr>
      </w:pPr>
      <w:r w:rsidRPr="009D4B7F">
        <w:rPr>
          <w:lang w:val="en-US" w:eastAsia="ja-JP"/>
        </w:rPr>
        <w:t>4.</w:t>
      </w:r>
      <w:r w:rsidR="00FB213B">
        <w:rPr>
          <w:lang w:val="en-US" w:eastAsia="ja-JP"/>
        </w:rPr>
        <w:t>4</w:t>
      </w:r>
      <w:r w:rsidRPr="009D4B7F">
        <w:rPr>
          <w:lang w:val="en-US" w:eastAsia="ja-JP"/>
        </w:rPr>
        <w:tab/>
        <w:t>RAN4</w:t>
      </w:r>
    </w:p>
    <w:p w14:paraId="09765595" w14:textId="16750CF2" w:rsidR="009D4B7F" w:rsidRPr="00E108A8" w:rsidRDefault="009D4B7F" w:rsidP="009D4B7F">
      <w:pPr>
        <w:pStyle w:val="Heading4"/>
        <w:rPr>
          <w:rFonts w:eastAsiaTheme="minorEastAsia"/>
          <w:lang w:val="en-US" w:eastAsia="zh-CN"/>
        </w:rPr>
      </w:pPr>
      <w:r w:rsidRPr="009D4B7F">
        <w:rPr>
          <w:lang w:val="en-US" w:eastAsia="ja-JP"/>
        </w:rPr>
        <w:t>4.</w:t>
      </w:r>
      <w:r w:rsidR="00FB213B">
        <w:rPr>
          <w:lang w:val="en-US" w:eastAsia="ja-JP"/>
        </w:rPr>
        <w:t>4</w:t>
      </w:r>
      <w:r w:rsidRPr="009D4B7F">
        <w:rPr>
          <w:lang w:val="en-US" w:eastAsia="ja-JP"/>
        </w:rPr>
        <w:t>.1</w:t>
      </w:r>
      <w:r w:rsidRPr="009D4B7F">
        <w:rPr>
          <w:lang w:val="en-US" w:eastAsia="ja-JP"/>
        </w:rPr>
        <w:tab/>
        <w:t>RAN4#11</w:t>
      </w:r>
      <w:r w:rsidR="00536E7B">
        <w:rPr>
          <w:rFonts w:eastAsiaTheme="minorEastAsia" w:hint="eastAsia"/>
          <w:lang w:val="en-US" w:eastAsia="zh-CN"/>
        </w:rPr>
        <w:t>6</w:t>
      </w:r>
    </w:p>
    <w:p w14:paraId="1BBDF7AB" w14:textId="77777777" w:rsidR="009D4B7F" w:rsidRDefault="009D4B7F" w:rsidP="009D4B7F">
      <w:pPr>
        <w:spacing w:after="0"/>
        <w:rPr>
          <w:lang w:val="en-US" w:eastAsia="en-US"/>
        </w:rPr>
      </w:pPr>
      <w:r>
        <w:rPr>
          <w:rFonts w:ascii="SimSun" w:eastAsia="SimSun" w:hAnsi="SimSun" w:cs="SimSun" w:hint="eastAsia"/>
          <w:lang w:eastAsia="zh-CN"/>
        </w:rPr>
        <w:t>//</w:t>
      </w:r>
      <w:r>
        <w:rPr>
          <w:rFonts w:hint="eastAsia"/>
        </w:rPr>
        <w:t xml:space="preserve"> </w:t>
      </w:r>
      <w:r>
        <w:rPr>
          <w:rFonts w:hint="eastAsia"/>
          <w:b/>
          <w:bCs/>
        </w:rPr>
        <w:t>General aspects</w:t>
      </w:r>
    </w:p>
    <w:p w14:paraId="58ED385D" w14:textId="77777777" w:rsidR="00536E7B" w:rsidRPr="00536E7B" w:rsidRDefault="00536E7B" w:rsidP="00536E7B">
      <w:pPr>
        <w:spacing w:after="0"/>
        <w:rPr>
          <w:b/>
        </w:rPr>
      </w:pPr>
      <w:hyperlink r:id="rId42" w:history="1">
        <w:r w:rsidRPr="00536E7B">
          <w:rPr>
            <w:rStyle w:val="Hyperlink"/>
            <w:b/>
          </w:rPr>
          <w:t>R4-2509244</w:t>
        </w:r>
      </w:hyperlink>
      <w:r w:rsidRPr="00536E7B">
        <w:rPr>
          <w:b/>
          <w:color w:val="0000FF"/>
        </w:rPr>
        <w:tab/>
      </w:r>
      <w:r w:rsidRPr="00536E7B">
        <w:rPr>
          <w:b/>
        </w:rPr>
        <w:t xml:space="preserve">On AI/ML Model LCM and Performance Monitoring Requirement </w:t>
      </w:r>
    </w:p>
    <w:p w14:paraId="1F982FF0"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t>For: Approval</w:t>
      </w:r>
      <w:r w:rsidRPr="00536E7B">
        <w:rPr>
          <w:i/>
        </w:rPr>
        <w:br/>
      </w:r>
      <w:r w:rsidRPr="00536E7B">
        <w:rPr>
          <w:i/>
        </w:rPr>
        <w:tab/>
      </w:r>
      <w:r w:rsidRPr="00536E7B">
        <w:rPr>
          <w:i/>
        </w:rPr>
        <w:tab/>
      </w:r>
      <w:r w:rsidRPr="00536E7B">
        <w:rPr>
          <w:i/>
        </w:rPr>
        <w:tab/>
      </w:r>
      <w:r w:rsidRPr="00536E7B">
        <w:rPr>
          <w:i/>
        </w:rPr>
        <w:tab/>
      </w:r>
      <w:r w:rsidRPr="00536E7B">
        <w:rPr>
          <w:i/>
        </w:rPr>
        <w:tab/>
        <w:t>Source: NTU</w:t>
      </w:r>
    </w:p>
    <w:p w14:paraId="2C73D019"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7203149D" w14:textId="77777777" w:rsidR="00536E7B" w:rsidRPr="00536E7B" w:rsidRDefault="00536E7B" w:rsidP="00536E7B">
      <w:pPr>
        <w:spacing w:after="0"/>
        <w:rPr>
          <w:b/>
        </w:rPr>
      </w:pPr>
      <w:hyperlink r:id="rId43" w:history="1">
        <w:r w:rsidRPr="00536E7B">
          <w:rPr>
            <w:rStyle w:val="Hyperlink"/>
            <w:b/>
          </w:rPr>
          <w:t>R4-2509423</w:t>
        </w:r>
      </w:hyperlink>
      <w:r w:rsidRPr="00536E7B">
        <w:rPr>
          <w:b/>
          <w:color w:val="0000FF"/>
        </w:rPr>
        <w:tab/>
      </w:r>
      <w:r w:rsidRPr="00536E7B">
        <w:rPr>
          <w:b/>
        </w:rPr>
        <w:t>On general issues on AI/ML</w:t>
      </w:r>
    </w:p>
    <w:p w14:paraId="7B3ABA73"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t>For: Discussion</w:t>
      </w:r>
      <w:r w:rsidRPr="00536E7B">
        <w:rPr>
          <w:i/>
        </w:rPr>
        <w:br/>
      </w:r>
      <w:r w:rsidRPr="00536E7B">
        <w:rPr>
          <w:i/>
        </w:rPr>
        <w:tab/>
      </w:r>
      <w:r w:rsidRPr="00536E7B">
        <w:rPr>
          <w:i/>
        </w:rPr>
        <w:tab/>
      </w:r>
      <w:r w:rsidRPr="00536E7B">
        <w:rPr>
          <w:i/>
        </w:rPr>
        <w:tab/>
      </w:r>
      <w:r w:rsidRPr="00536E7B">
        <w:rPr>
          <w:i/>
        </w:rPr>
        <w:tab/>
      </w:r>
      <w:r w:rsidRPr="00536E7B">
        <w:rPr>
          <w:i/>
        </w:rPr>
        <w:tab/>
        <w:t>Source: Apple</w:t>
      </w:r>
    </w:p>
    <w:p w14:paraId="170FD1E1"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54F36134" w14:textId="77777777" w:rsidR="00536E7B" w:rsidRPr="00536E7B" w:rsidRDefault="00536E7B" w:rsidP="00536E7B">
      <w:pPr>
        <w:spacing w:after="0"/>
        <w:rPr>
          <w:b/>
        </w:rPr>
      </w:pPr>
      <w:hyperlink r:id="rId44" w:history="1">
        <w:r w:rsidRPr="00536E7B">
          <w:rPr>
            <w:rStyle w:val="Hyperlink"/>
            <w:b/>
          </w:rPr>
          <w:t>R4-2509760</w:t>
        </w:r>
      </w:hyperlink>
      <w:r w:rsidRPr="00536E7B">
        <w:rPr>
          <w:b/>
          <w:color w:val="0000FF"/>
        </w:rPr>
        <w:tab/>
      </w:r>
      <w:r w:rsidRPr="00536E7B">
        <w:rPr>
          <w:b/>
        </w:rPr>
        <w:t>Discussion on general aspect for AI</w:t>
      </w:r>
    </w:p>
    <w:p w14:paraId="17E4F823"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t>For: Discussion</w:t>
      </w:r>
      <w:r w:rsidRPr="00536E7B">
        <w:rPr>
          <w:i/>
        </w:rPr>
        <w:br/>
      </w:r>
      <w:r w:rsidRPr="00536E7B">
        <w:rPr>
          <w:i/>
        </w:rPr>
        <w:tab/>
      </w:r>
      <w:r w:rsidRPr="00536E7B">
        <w:rPr>
          <w:i/>
        </w:rPr>
        <w:tab/>
      </w:r>
      <w:r w:rsidRPr="00536E7B">
        <w:rPr>
          <w:i/>
        </w:rPr>
        <w:tab/>
      </w:r>
      <w:r w:rsidRPr="00536E7B">
        <w:rPr>
          <w:i/>
        </w:rPr>
        <w:tab/>
      </w:r>
      <w:r w:rsidRPr="00536E7B">
        <w:rPr>
          <w:i/>
        </w:rPr>
        <w:tab/>
        <w:t>Source: Xiaomi</w:t>
      </w:r>
    </w:p>
    <w:p w14:paraId="46100DF0"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70F38501" w14:textId="77777777" w:rsidR="00536E7B" w:rsidRPr="00536E7B" w:rsidRDefault="00536E7B" w:rsidP="00536E7B">
      <w:pPr>
        <w:spacing w:after="0"/>
        <w:rPr>
          <w:b/>
        </w:rPr>
      </w:pPr>
      <w:hyperlink r:id="rId45" w:history="1">
        <w:r w:rsidRPr="00536E7B">
          <w:rPr>
            <w:rStyle w:val="Hyperlink"/>
            <w:b/>
          </w:rPr>
          <w:t>R4-2509920</w:t>
        </w:r>
      </w:hyperlink>
      <w:r w:rsidRPr="00536E7B">
        <w:rPr>
          <w:b/>
          <w:color w:val="0000FF"/>
        </w:rPr>
        <w:tab/>
      </w:r>
      <w:r w:rsidRPr="00536E7B">
        <w:rPr>
          <w:b/>
        </w:rPr>
        <w:t>On General Aspects of AI/ML for NR Air Interface Phase 1</w:t>
      </w:r>
    </w:p>
    <w:p w14:paraId="494268E1"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t>For: Discussion</w:t>
      </w:r>
      <w:r w:rsidRPr="00536E7B">
        <w:rPr>
          <w:i/>
        </w:rPr>
        <w:br/>
      </w:r>
      <w:r w:rsidRPr="00536E7B">
        <w:rPr>
          <w:i/>
        </w:rPr>
        <w:tab/>
      </w:r>
      <w:r w:rsidRPr="00536E7B">
        <w:rPr>
          <w:i/>
        </w:rPr>
        <w:tab/>
      </w:r>
      <w:r w:rsidRPr="00536E7B">
        <w:rPr>
          <w:i/>
        </w:rPr>
        <w:tab/>
      </w:r>
      <w:r w:rsidRPr="00536E7B">
        <w:rPr>
          <w:i/>
        </w:rPr>
        <w:tab/>
      </w:r>
      <w:r w:rsidRPr="00536E7B">
        <w:rPr>
          <w:i/>
        </w:rPr>
        <w:tab/>
        <w:t>Source: Nokia</w:t>
      </w:r>
    </w:p>
    <w:p w14:paraId="13BE60C6"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09934807" w14:textId="77777777" w:rsidR="00536E7B" w:rsidRPr="00536E7B" w:rsidRDefault="00536E7B" w:rsidP="00536E7B">
      <w:pPr>
        <w:spacing w:after="0"/>
        <w:rPr>
          <w:b/>
        </w:rPr>
      </w:pPr>
      <w:hyperlink r:id="rId46" w:history="1">
        <w:r w:rsidRPr="00536E7B">
          <w:rPr>
            <w:rStyle w:val="Hyperlink"/>
            <w:b/>
          </w:rPr>
          <w:t>R4-2510104</w:t>
        </w:r>
      </w:hyperlink>
      <w:r w:rsidRPr="00536E7B">
        <w:rPr>
          <w:b/>
          <w:color w:val="0000FF"/>
        </w:rPr>
        <w:tab/>
      </w:r>
      <w:r w:rsidRPr="00536E7B">
        <w:rPr>
          <w:b/>
        </w:rPr>
        <w:t>Discussion on General aspects</w:t>
      </w:r>
    </w:p>
    <w:p w14:paraId="723EDB94"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t>For: Discussion</w:t>
      </w:r>
      <w:r w:rsidRPr="00536E7B">
        <w:rPr>
          <w:i/>
        </w:rPr>
        <w:br/>
      </w:r>
      <w:r w:rsidRPr="00536E7B">
        <w:rPr>
          <w:i/>
        </w:rPr>
        <w:tab/>
      </w:r>
      <w:r w:rsidRPr="00536E7B">
        <w:rPr>
          <w:i/>
        </w:rPr>
        <w:tab/>
      </w:r>
      <w:r w:rsidRPr="00536E7B">
        <w:rPr>
          <w:i/>
        </w:rPr>
        <w:tab/>
      </w:r>
      <w:r w:rsidRPr="00536E7B">
        <w:rPr>
          <w:i/>
        </w:rPr>
        <w:tab/>
      </w:r>
      <w:r w:rsidRPr="00536E7B">
        <w:rPr>
          <w:i/>
        </w:rPr>
        <w:tab/>
        <w:t>Source: MediaTek Inc.</w:t>
      </w:r>
    </w:p>
    <w:p w14:paraId="707AAEF4"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2D96BFF3" w14:textId="77777777" w:rsidR="00536E7B" w:rsidRPr="00536E7B" w:rsidRDefault="00536E7B" w:rsidP="00536E7B">
      <w:pPr>
        <w:spacing w:after="0"/>
        <w:rPr>
          <w:b/>
        </w:rPr>
      </w:pPr>
      <w:hyperlink r:id="rId47" w:history="1">
        <w:r w:rsidRPr="00536E7B">
          <w:rPr>
            <w:rStyle w:val="Hyperlink"/>
            <w:b/>
          </w:rPr>
          <w:t>R4-2510163</w:t>
        </w:r>
      </w:hyperlink>
      <w:r w:rsidRPr="00536E7B">
        <w:rPr>
          <w:b/>
          <w:color w:val="0000FF"/>
        </w:rPr>
        <w:tab/>
      </w:r>
      <w:r w:rsidRPr="00536E7B">
        <w:rPr>
          <w:b/>
        </w:rPr>
        <w:t>Discussion on general aspects for AI/ML for NR air interface</w:t>
      </w:r>
    </w:p>
    <w:p w14:paraId="0B4EAA1E"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t>For: Discussion</w:t>
      </w:r>
      <w:r w:rsidRPr="00536E7B">
        <w:rPr>
          <w:i/>
        </w:rPr>
        <w:br/>
      </w:r>
      <w:r w:rsidRPr="00536E7B">
        <w:rPr>
          <w:i/>
        </w:rPr>
        <w:tab/>
      </w:r>
      <w:r w:rsidRPr="00536E7B">
        <w:rPr>
          <w:i/>
        </w:rPr>
        <w:tab/>
      </w:r>
      <w:r w:rsidRPr="00536E7B">
        <w:rPr>
          <w:i/>
        </w:rPr>
        <w:tab/>
      </w:r>
      <w:r w:rsidRPr="00536E7B">
        <w:rPr>
          <w:i/>
        </w:rPr>
        <w:tab/>
      </w:r>
      <w:r w:rsidRPr="00536E7B">
        <w:rPr>
          <w:i/>
        </w:rPr>
        <w:tab/>
        <w:t>Source: CMCC</w:t>
      </w:r>
    </w:p>
    <w:p w14:paraId="63E0F665"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4859750E" w14:textId="77777777" w:rsidR="00536E7B" w:rsidRPr="00536E7B" w:rsidRDefault="00536E7B" w:rsidP="00536E7B">
      <w:pPr>
        <w:spacing w:after="0"/>
        <w:rPr>
          <w:b/>
        </w:rPr>
      </w:pPr>
      <w:hyperlink r:id="rId48" w:history="1">
        <w:r w:rsidRPr="00536E7B">
          <w:rPr>
            <w:rStyle w:val="Hyperlink"/>
            <w:b/>
          </w:rPr>
          <w:t>R4-2510335</w:t>
        </w:r>
      </w:hyperlink>
      <w:r w:rsidRPr="00536E7B">
        <w:rPr>
          <w:b/>
          <w:color w:val="0000FF"/>
        </w:rPr>
        <w:tab/>
      </w:r>
      <w:r w:rsidRPr="00536E7B">
        <w:rPr>
          <w:b/>
        </w:rPr>
        <w:t>Discussion on general aspects for AI/ML for NR air interface</w:t>
      </w:r>
    </w:p>
    <w:p w14:paraId="2AEC774C"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t>For: Discussion</w:t>
      </w:r>
      <w:r w:rsidRPr="00536E7B">
        <w:rPr>
          <w:i/>
        </w:rPr>
        <w:br/>
      </w:r>
      <w:r w:rsidRPr="00536E7B">
        <w:rPr>
          <w:i/>
        </w:rPr>
        <w:tab/>
      </w:r>
      <w:r w:rsidRPr="00536E7B">
        <w:rPr>
          <w:i/>
        </w:rPr>
        <w:tab/>
      </w:r>
      <w:r w:rsidRPr="00536E7B">
        <w:rPr>
          <w:i/>
        </w:rPr>
        <w:tab/>
      </w:r>
      <w:r w:rsidRPr="00536E7B">
        <w:rPr>
          <w:i/>
        </w:rPr>
        <w:tab/>
      </w:r>
      <w:r w:rsidRPr="00536E7B">
        <w:rPr>
          <w:i/>
        </w:rPr>
        <w:tab/>
        <w:t>Source: vivo</w:t>
      </w:r>
    </w:p>
    <w:p w14:paraId="4CA976F3"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1C45280A" w14:textId="77777777" w:rsidR="00536E7B" w:rsidRPr="00536E7B" w:rsidRDefault="00536E7B" w:rsidP="00536E7B">
      <w:pPr>
        <w:spacing w:after="0"/>
        <w:rPr>
          <w:b/>
        </w:rPr>
      </w:pPr>
      <w:hyperlink r:id="rId49" w:history="1">
        <w:r w:rsidRPr="00536E7B">
          <w:rPr>
            <w:rStyle w:val="Hyperlink"/>
            <w:b/>
          </w:rPr>
          <w:t>R4-2510804</w:t>
        </w:r>
      </w:hyperlink>
      <w:r w:rsidRPr="00536E7B">
        <w:rPr>
          <w:b/>
          <w:color w:val="0000FF"/>
        </w:rPr>
        <w:tab/>
      </w:r>
      <w:r w:rsidRPr="00536E7B">
        <w:rPr>
          <w:b/>
        </w:rPr>
        <w:t>Discussion on general aspects on AI/ML for NR air interface</w:t>
      </w:r>
    </w:p>
    <w:p w14:paraId="241DC05B"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t>For: Approval</w:t>
      </w:r>
      <w:r w:rsidRPr="00536E7B">
        <w:rPr>
          <w:i/>
        </w:rPr>
        <w:br/>
      </w:r>
      <w:r w:rsidRPr="00536E7B">
        <w:rPr>
          <w:i/>
        </w:rPr>
        <w:tab/>
      </w:r>
      <w:r w:rsidRPr="00536E7B">
        <w:rPr>
          <w:i/>
        </w:rPr>
        <w:tab/>
      </w:r>
      <w:r w:rsidRPr="00536E7B">
        <w:rPr>
          <w:i/>
        </w:rPr>
        <w:tab/>
      </w:r>
      <w:r w:rsidRPr="00536E7B">
        <w:rPr>
          <w:i/>
        </w:rPr>
        <w:tab/>
      </w:r>
      <w:r w:rsidRPr="00536E7B">
        <w:rPr>
          <w:i/>
        </w:rPr>
        <w:tab/>
        <w:t>Source: OPPO</w:t>
      </w:r>
    </w:p>
    <w:p w14:paraId="246929CB"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71751634" w14:textId="77777777" w:rsidR="00536E7B" w:rsidRPr="00536E7B" w:rsidRDefault="00536E7B" w:rsidP="00536E7B">
      <w:pPr>
        <w:spacing w:after="0"/>
        <w:rPr>
          <w:b/>
        </w:rPr>
      </w:pPr>
      <w:hyperlink r:id="rId50" w:history="1">
        <w:r w:rsidRPr="00536E7B">
          <w:rPr>
            <w:rStyle w:val="Hyperlink"/>
            <w:b/>
          </w:rPr>
          <w:t>R4-2510871</w:t>
        </w:r>
      </w:hyperlink>
      <w:r w:rsidRPr="00536E7B">
        <w:rPr>
          <w:b/>
          <w:color w:val="0000FF"/>
        </w:rPr>
        <w:tab/>
      </w:r>
      <w:r w:rsidRPr="00536E7B">
        <w:rPr>
          <w:b/>
        </w:rPr>
        <w:t>Discussion on general aspects on AIML for NR air interface</w:t>
      </w:r>
    </w:p>
    <w:p w14:paraId="33E1B157"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t>For: Discussion</w:t>
      </w:r>
      <w:r w:rsidRPr="00536E7B">
        <w:rPr>
          <w:i/>
        </w:rPr>
        <w:br/>
      </w:r>
      <w:r w:rsidRPr="00536E7B">
        <w:rPr>
          <w:i/>
        </w:rPr>
        <w:tab/>
      </w:r>
      <w:r w:rsidRPr="00536E7B">
        <w:rPr>
          <w:i/>
        </w:rPr>
        <w:tab/>
      </w:r>
      <w:r w:rsidRPr="00536E7B">
        <w:rPr>
          <w:i/>
        </w:rPr>
        <w:tab/>
      </w:r>
      <w:r w:rsidRPr="00536E7B">
        <w:rPr>
          <w:i/>
        </w:rPr>
        <w:tab/>
      </w:r>
      <w:r w:rsidRPr="00536E7B">
        <w:rPr>
          <w:i/>
        </w:rPr>
        <w:tab/>
        <w:t>Source: Huawei,HiSilicon</w:t>
      </w:r>
    </w:p>
    <w:p w14:paraId="745D3889"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374EC91F" w14:textId="77777777" w:rsidR="00536E7B" w:rsidRPr="00536E7B" w:rsidRDefault="00536E7B" w:rsidP="00536E7B">
      <w:pPr>
        <w:spacing w:after="0"/>
        <w:rPr>
          <w:b/>
        </w:rPr>
      </w:pPr>
      <w:hyperlink r:id="rId51" w:history="1">
        <w:r w:rsidRPr="00536E7B">
          <w:rPr>
            <w:rStyle w:val="Hyperlink"/>
            <w:b/>
          </w:rPr>
          <w:t>R4-2511150</w:t>
        </w:r>
      </w:hyperlink>
      <w:r w:rsidRPr="00536E7B">
        <w:rPr>
          <w:b/>
          <w:color w:val="0000FF"/>
        </w:rPr>
        <w:tab/>
      </w:r>
      <w:r w:rsidRPr="00536E7B">
        <w:rPr>
          <w:b/>
        </w:rPr>
        <w:t>On general issues for AIML</w:t>
      </w:r>
    </w:p>
    <w:p w14:paraId="64866CB9"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t>For: Discussion</w:t>
      </w:r>
      <w:r w:rsidRPr="00536E7B">
        <w:rPr>
          <w:i/>
        </w:rPr>
        <w:br/>
      </w:r>
      <w:r w:rsidRPr="00536E7B">
        <w:rPr>
          <w:i/>
        </w:rPr>
        <w:tab/>
      </w:r>
      <w:r w:rsidRPr="00536E7B">
        <w:rPr>
          <w:i/>
        </w:rPr>
        <w:tab/>
      </w:r>
      <w:r w:rsidRPr="00536E7B">
        <w:rPr>
          <w:i/>
        </w:rPr>
        <w:tab/>
      </w:r>
      <w:r w:rsidRPr="00536E7B">
        <w:rPr>
          <w:i/>
        </w:rPr>
        <w:tab/>
      </w:r>
      <w:r w:rsidRPr="00536E7B">
        <w:rPr>
          <w:i/>
        </w:rPr>
        <w:tab/>
        <w:t>Source: Ericsson</w:t>
      </w:r>
    </w:p>
    <w:p w14:paraId="1405D378" w14:textId="77777777" w:rsidR="00536E7B" w:rsidRPr="00536E7B" w:rsidRDefault="00536E7B" w:rsidP="00536E7B">
      <w:pPr>
        <w:spacing w:after="0"/>
        <w:rPr>
          <w:b/>
        </w:rPr>
      </w:pPr>
      <w:r w:rsidRPr="00536E7B">
        <w:rPr>
          <w:b/>
        </w:rPr>
        <w:t xml:space="preserve">Abstract: </w:t>
      </w:r>
    </w:p>
    <w:p w14:paraId="3E8E6967" w14:textId="77777777" w:rsidR="00536E7B" w:rsidRPr="00536E7B" w:rsidRDefault="00536E7B" w:rsidP="00536E7B">
      <w:pPr>
        <w:spacing w:after="0"/>
      </w:pPr>
      <w:r w:rsidRPr="00536E7B">
        <w:t>On general issues for AIML</w:t>
      </w:r>
    </w:p>
    <w:p w14:paraId="786E60D7"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3D8622CC" w14:textId="77777777" w:rsidR="00536E7B" w:rsidRPr="00536E7B" w:rsidRDefault="00536E7B" w:rsidP="00536E7B">
      <w:pPr>
        <w:spacing w:after="0"/>
        <w:rPr>
          <w:b/>
        </w:rPr>
      </w:pPr>
      <w:hyperlink r:id="rId52" w:history="1">
        <w:r w:rsidRPr="00536E7B">
          <w:rPr>
            <w:rStyle w:val="Hyperlink"/>
            <w:b/>
          </w:rPr>
          <w:t>R4-2511569</w:t>
        </w:r>
      </w:hyperlink>
      <w:r w:rsidRPr="00536E7B">
        <w:rPr>
          <w:b/>
          <w:color w:val="0000FF"/>
        </w:rPr>
        <w:tab/>
      </w:r>
      <w:r w:rsidRPr="00536E7B">
        <w:rPr>
          <w:b/>
        </w:rPr>
        <w:t>Generalization aspects of AI-ML</w:t>
      </w:r>
    </w:p>
    <w:p w14:paraId="5DF1CE57"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t>For: Discussion</w:t>
      </w:r>
      <w:r w:rsidRPr="00536E7B">
        <w:rPr>
          <w:i/>
        </w:rPr>
        <w:br/>
      </w:r>
      <w:r w:rsidRPr="00536E7B">
        <w:rPr>
          <w:i/>
        </w:rPr>
        <w:tab/>
      </w:r>
      <w:r w:rsidRPr="00536E7B">
        <w:rPr>
          <w:i/>
        </w:rPr>
        <w:tab/>
      </w:r>
      <w:r w:rsidRPr="00536E7B">
        <w:rPr>
          <w:i/>
        </w:rPr>
        <w:tab/>
      </w:r>
      <w:r w:rsidRPr="00536E7B">
        <w:rPr>
          <w:i/>
        </w:rPr>
        <w:tab/>
      </w:r>
      <w:r w:rsidRPr="00536E7B">
        <w:rPr>
          <w:i/>
        </w:rPr>
        <w:tab/>
        <w:t>Source: Qualcomm Incorporated</w:t>
      </w:r>
    </w:p>
    <w:p w14:paraId="2085BE78"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2F104631" w14:textId="77777777" w:rsidR="0000593C" w:rsidRPr="00F12D35" w:rsidRDefault="0000593C" w:rsidP="009D4B7F">
      <w:pPr>
        <w:spacing w:after="0"/>
        <w:rPr>
          <w:rFonts w:eastAsiaTheme="minorEastAsia"/>
          <w:b/>
          <w:bCs/>
          <w:lang w:eastAsia="zh-CN"/>
        </w:rPr>
      </w:pPr>
    </w:p>
    <w:p w14:paraId="14357E8C" w14:textId="6A0467CE" w:rsidR="0000593C" w:rsidRDefault="0000593C" w:rsidP="009D4B7F">
      <w:pPr>
        <w:spacing w:after="0"/>
        <w:rPr>
          <w:rFonts w:eastAsiaTheme="minorEastAsia"/>
          <w:b/>
          <w:bCs/>
          <w:lang w:eastAsia="zh-CN"/>
        </w:rPr>
      </w:pPr>
      <w:r>
        <w:rPr>
          <w:rFonts w:eastAsiaTheme="minorEastAsia" w:hint="eastAsia"/>
          <w:b/>
          <w:bCs/>
          <w:lang w:eastAsia="zh-CN"/>
        </w:rPr>
        <w:t>//</w:t>
      </w:r>
      <w:r w:rsidRPr="0000593C">
        <w:t xml:space="preserve"> </w:t>
      </w:r>
      <w:r w:rsidR="004A3756" w:rsidRPr="004A3756">
        <w:rPr>
          <w:rFonts w:eastAsiaTheme="minorEastAsia"/>
          <w:b/>
          <w:bCs/>
          <w:lang w:eastAsia="zh-CN"/>
        </w:rPr>
        <w:t>CSI reporting requirement framework for CSI prediction</w:t>
      </w:r>
    </w:p>
    <w:p w14:paraId="511002AE" w14:textId="77777777" w:rsidR="00536E7B" w:rsidRDefault="00536E7B" w:rsidP="00536E7B">
      <w:pPr>
        <w:spacing w:after="0"/>
        <w:rPr>
          <w:rFonts w:ascii="Arial" w:hAnsi="Arial" w:cs="Arial"/>
          <w:b/>
        </w:rPr>
      </w:pPr>
      <w:hyperlink r:id="rId53" w:history="1">
        <w:r>
          <w:rPr>
            <w:rStyle w:val="Hyperlink"/>
            <w:rFonts w:cs="Arial"/>
            <w:b/>
          </w:rPr>
          <w:t>R4-2509133</w:t>
        </w:r>
      </w:hyperlink>
      <w:r>
        <w:rPr>
          <w:rFonts w:ascii="Arial" w:hAnsi="Arial" w:cs="Arial"/>
          <w:b/>
          <w:color w:val="0000FF"/>
        </w:rPr>
        <w:tab/>
      </w:r>
      <w:r>
        <w:rPr>
          <w:rFonts w:ascii="Arial" w:hAnsi="Arial" w:cs="Arial"/>
          <w:b/>
        </w:rPr>
        <w:t>Feasibility of reduction in PMI report and scheduled PDSCH separation for AI/ML CSI prediction</w:t>
      </w:r>
    </w:p>
    <w:p w14:paraId="6E43B210"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t>For: Discussion</w:t>
      </w:r>
      <w:r>
        <w:rPr>
          <w:i/>
        </w:rPr>
        <w:br/>
      </w:r>
      <w:r>
        <w:rPr>
          <w:i/>
        </w:rPr>
        <w:tab/>
      </w:r>
      <w:r>
        <w:rPr>
          <w:i/>
        </w:rPr>
        <w:tab/>
      </w:r>
      <w:r>
        <w:rPr>
          <w:i/>
        </w:rPr>
        <w:tab/>
      </w:r>
      <w:r>
        <w:rPr>
          <w:i/>
        </w:rPr>
        <w:tab/>
      </w:r>
      <w:r>
        <w:rPr>
          <w:i/>
        </w:rPr>
        <w:tab/>
        <w:t>Source: Anritsu Corporation</w:t>
      </w:r>
    </w:p>
    <w:p w14:paraId="3612FC62"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11691D16" w14:textId="77777777" w:rsidR="00536E7B" w:rsidRDefault="00536E7B" w:rsidP="00536E7B">
      <w:pPr>
        <w:spacing w:after="0"/>
        <w:rPr>
          <w:rFonts w:ascii="Arial" w:hAnsi="Arial" w:cs="Arial"/>
          <w:b/>
        </w:rPr>
      </w:pPr>
      <w:hyperlink r:id="rId54" w:history="1">
        <w:r>
          <w:rPr>
            <w:rStyle w:val="Hyperlink"/>
            <w:rFonts w:cs="Arial"/>
            <w:b/>
          </w:rPr>
          <w:t>R4-2509411</w:t>
        </w:r>
      </w:hyperlink>
      <w:r>
        <w:rPr>
          <w:rFonts w:ascii="Arial" w:hAnsi="Arial" w:cs="Arial"/>
          <w:b/>
          <w:color w:val="0000FF"/>
        </w:rPr>
        <w:tab/>
      </w:r>
      <w:r>
        <w:rPr>
          <w:rFonts w:ascii="Arial" w:hAnsi="Arial" w:cs="Arial"/>
          <w:b/>
        </w:rPr>
        <w:t>View on CSI reporting requirement and testing framework for CSI prediction</w:t>
      </w:r>
    </w:p>
    <w:p w14:paraId="088D9489"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t>For: Discussion</w:t>
      </w:r>
      <w:r>
        <w:rPr>
          <w:i/>
        </w:rPr>
        <w:br/>
      </w:r>
      <w:r>
        <w:rPr>
          <w:i/>
        </w:rPr>
        <w:tab/>
      </w:r>
      <w:r>
        <w:rPr>
          <w:i/>
        </w:rPr>
        <w:tab/>
      </w:r>
      <w:r>
        <w:rPr>
          <w:i/>
        </w:rPr>
        <w:tab/>
      </w:r>
      <w:r>
        <w:rPr>
          <w:i/>
        </w:rPr>
        <w:tab/>
      </w:r>
      <w:r>
        <w:rPr>
          <w:i/>
        </w:rPr>
        <w:tab/>
        <w:t>Source: Samsung</w:t>
      </w:r>
    </w:p>
    <w:p w14:paraId="3A880072"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0E85E37E" w14:textId="77777777" w:rsidR="00536E7B" w:rsidRDefault="00536E7B" w:rsidP="00536E7B">
      <w:pPr>
        <w:spacing w:after="0"/>
        <w:rPr>
          <w:rFonts w:ascii="Arial" w:hAnsi="Arial" w:cs="Arial"/>
          <w:b/>
        </w:rPr>
      </w:pPr>
      <w:hyperlink r:id="rId55" w:history="1">
        <w:r>
          <w:rPr>
            <w:rStyle w:val="Hyperlink"/>
            <w:rFonts w:cs="Arial"/>
            <w:b/>
          </w:rPr>
          <w:t>R4-2509424</w:t>
        </w:r>
      </w:hyperlink>
      <w:r>
        <w:rPr>
          <w:rFonts w:ascii="Arial" w:hAnsi="Arial" w:cs="Arial"/>
          <w:b/>
          <w:color w:val="0000FF"/>
        </w:rPr>
        <w:tab/>
      </w:r>
      <w:r>
        <w:rPr>
          <w:rFonts w:ascii="Arial" w:hAnsi="Arial" w:cs="Arial"/>
          <w:b/>
        </w:rPr>
        <w:t>View on CSI reporting requirements framework for CSI prediction</w:t>
      </w:r>
    </w:p>
    <w:p w14:paraId="41751697"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t>For: Discussion</w:t>
      </w:r>
      <w:r>
        <w:rPr>
          <w:i/>
        </w:rPr>
        <w:br/>
      </w:r>
      <w:r>
        <w:rPr>
          <w:i/>
        </w:rPr>
        <w:tab/>
      </w:r>
      <w:r>
        <w:rPr>
          <w:i/>
        </w:rPr>
        <w:tab/>
      </w:r>
      <w:r>
        <w:rPr>
          <w:i/>
        </w:rPr>
        <w:tab/>
      </w:r>
      <w:r>
        <w:rPr>
          <w:i/>
        </w:rPr>
        <w:tab/>
      </w:r>
      <w:r>
        <w:rPr>
          <w:i/>
        </w:rPr>
        <w:tab/>
        <w:t>Source: Apple</w:t>
      </w:r>
    </w:p>
    <w:p w14:paraId="43F07313"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7A7B8008" w14:textId="77777777" w:rsidR="00536E7B" w:rsidRDefault="00536E7B" w:rsidP="00536E7B">
      <w:pPr>
        <w:spacing w:after="0"/>
        <w:rPr>
          <w:rFonts w:ascii="Arial" w:hAnsi="Arial" w:cs="Arial"/>
          <w:b/>
        </w:rPr>
      </w:pPr>
      <w:hyperlink r:id="rId56" w:history="1">
        <w:r>
          <w:rPr>
            <w:rStyle w:val="Hyperlink"/>
            <w:rFonts w:cs="Arial"/>
            <w:b/>
          </w:rPr>
          <w:t>R4-2510161</w:t>
        </w:r>
      </w:hyperlink>
      <w:r>
        <w:rPr>
          <w:rFonts w:ascii="Arial" w:hAnsi="Arial" w:cs="Arial"/>
          <w:b/>
          <w:color w:val="0000FF"/>
        </w:rPr>
        <w:tab/>
      </w:r>
      <w:r>
        <w:rPr>
          <w:rFonts w:ascii="Arial" w:hAnsi="Arial" w:cs="Arial"/>
          <w:b/>
        </w:rPr>
        <w:t>Discussion on CSI reporting requirement and testing framework for CSI prediction</w:t>
      </w:r>
    </w:p>
    <w:p w14:paraId="6EEBB4D4"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t>For: Discussion</w:t>
      </w:r>
      <w:r>
        <w:rPr>
          <w:i/>
        </w:rPr>
        <w:br/>
      </w:r>
      <w:r>
        <w:rPr>
          <w:i/>
        </w:rPr>
        <w:tab/>
      </w:r>
      <w:r>
        <w:rPr>
          <w:i/>
        </w:rPr>
        <w:tab/>
      </w:r>
      <w:r>
        <w:rPr>
          <w:i/>
        </w:rPr>
        <w:tab/>
      </w:r>
      <w:r>
        <w:rPr>
          <w:i/>
        </w:rPr>
        <w:tab/>
      </w:r>
      <w:r>
        <w:rPr>
          <w:i/>
        </w:rPr>
        <w:tab/>
        <w:t>Source: CMCC</w:t>
      </w:r>
    </w:p>
    <w:p w14:paraId="63852804"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065D1D2A" w14:textId="77777777" w:rsidR="00536E7B" w:rsidRDefault="00536E7B" w:rsidP="00536E7B">
      <w:pPr>
        <w:spacing w:after="0"/>
        <w:rPr>
          <w:rFonts w:ascii="Arial" w:hAnsi="Arial" w:cs="Arial"/>
          <w:b/>
        </w:rPr>
      </w:pPr>
      <w:hyperlink r:id="rId57" w:history="1">
        <w:r>
          <w:rPr>
            <w:rStyle w:val="Hyperlink"/>
            <w:rFonts w:cs="Arial"/>
            <w:b/>
          </w:rPr>
          <w:t>R4-2510336</w:t>
        </w:r>
      </w:hyperlink>
      <w:r>
        <w:rPr>
          <w:rFonts w:ascii="Arial" w:hAnsi="Arial" w:cs="Arial"/>
          <w:b/>
          <w:color w:val="0000FF"/>
        </w:rPr>
        <w:tab/>
      </w:r>
      <w:r>
        <w:rPr>
          <w:rFonts w:ascii="Arial" w:hAnsi="Arial" w:cs="Arial"/>
          <w:b/>
        </w:rPr>
        <w:t>Discussion on CSI reporting requirement and testing framework for CSI prediction</w:t>
      </w:r>
    </w:p>
    <w:p w14:paraId="3D348377"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t>For: Discussion</w:t>
      </w:r>
      <w:r>
        <w:rPr>
          <w:i/>
        </w:rPr>
        <w:br/>
      </w:r>
      <w:r>
        <w:rPr>
          <w:i/>
        </w:rPr>
        <w:tab/>
      </w:r>
      <w:r>
        <w:rPr>
          <w:i/>
        </w:rPr>
        <w:tab/>
      </w:r>
      <w:r>
        <w:rPr>
          <w:i/>
        </w:rPr>
        <w:tab/>
      </w:r>
      <w:r>
        <w:rPr>
          <w:i/>
        </w:rPr>
        <w:tab/>
      </w:r>
      <w:r>
        <w:rPr>
          <w:i/>
        </w:rPr>
        <w:tab/>
        <w:t>Source: vivo</w:t>
      </w:r>
    </w:p>
    <w:p w14:paraId="22A43058"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0FDF57B8" w14:textId="77777777" w:rsidR="00536E7B" w:rsidRDefault="00536E7B" w:rsidP="00536E7B">
      <w:pPr>
        <w:spacing w:after="0"/>
        <w:rPr>
          <w:rFonts w:ascii="Arial" w:hAnsi="Arial" w:cs="Arial"/>
          <w:b/>
        </w:rPr>
      </w:pPr>
      <w:hyperlink r:id="rId58" w:history="1">
        <w:r>
          <w:rPr>
            <w:rStyle w:val="Hyperlink"/>
            <w:rFonts w:cs="Arial"/>
            <w:b/>
          </w:rPr>
          <w:t>R4-2510671</w:t>
        </w:r>
      </w:hyperlink>
      <w:r>
        <w:rPr>
          <w:rFonts w:ascii="Arial" w:hAnsi="Arial" w:cs="Arial"/>
          <w:b/>
          <w:color w:val="0000FF"/>
        </w:rPr>
        <w:tab/>
      </w:r>
      <w:r>
        <w:rPr>
          <w:rFonts w:ascii="Arial" w:hAnsi="Arial" w:cs="Arial"/>
          <w:b/>
        </w:rPr>
        <w:t>Discussion on PMI reporting delay</w:t>
      </w:r>
    </w:p>
    <w:p w14:paraId="0634E6B8" w14:textId="77777777" w:rsidR="00536E7B" w:rsidRDefault="00536E7B" w:rsidP="00536E7B">
      <w:pPr>
        <w:spacing w:after="0"/>
        <w:rPr>
          <w:i/>
        </w:rPr>
      </w:pPr>
      <w:r>
        <w:rPr>
          <w:i/>
        </w:rPr>
        <w:tab/>
      </w:r>
      <w:r>
        <w:rPr>
          <w:i/>
        </w:rPr>
        <w:tab/>
      </w:r>
      <w:r>
        <w:rPr>
          <w:i/>
        </w:rPr>
        <w:tab/>
      </w:r>
      <w:r>
        <w:rPr>
          <w:i/>
        </w:rPr>
        <w:tab/>
      </w:r>
      <w:r>
        <w:rPr>
          <w:i/>
        </w:rPr>
        <w:tab/>
        <w:t>Type: other</w:t>
      </w:r>
      <w:r>
        <w:rPr>
          <w:i/>
        </w:rPr>
        <w:tab/>
      </w:r>
      <w:r>
        <w:rPr>
          <w:i/>
        </w:rPr>
        <w:tab/>
        <w:t>For: Approval</w:t>
      </w:r>
      <w:r>
        <w:rPr>
          <w:i/>
        </w:rPr>
        <w:br/>
      </w:r>
      <w:r>
        <w:rPr>
          <w:i/>
        </w:rPr>
        <w:tab/>
      </w:r>
      <w:r>
        <w:rPr>
          <w:i/>
        </w:rPr>
        <w:tab/>
      </w:r>
      <w:r>
        <w:rPr>
          <w:i/>
        </w:rPr>
        <w:tab/>
      </w:r>
      <w:r>
        <w:rPr>
          <w:i/>
        </w:rPr>
        <w:tab/>
      </w:r>
      <w:r>
        <w:rPr>
          <w:i/>
        </w:rPr>
        <w:tab/>
        <w:t>Source: ROHDE &amp; SCHWARZ</w:t>
      </w:r>
    </w:p>
    <w:p w14:paraId="3683CF26"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79AEC862" w14:textId="77777777" w:rsidR="00536E7B" w:rsidRDefault="00536E7B" w:rsidP="00536E7B">
      <w:pPr>
        <w:spacing w:after="0"/>
        <w:rPr>
          <w:rFonts w:ascii="Arial" w:hAnsi="Arial" w:cs="Arial"/>
          <w:b/>
        </w:rPr>
      </w:pPr>
      <w:hyperlink r:id="rId59" w:history="1">
        <w:r>
          <w:rPr>
            <w:rStyle w:val="Hyperlink"/>
            <w:rFonts w:cs="Arial"/>
            <w:b/>
          </w:rPr>
          <w:t>R4-2510805</w:t>
        </w:r>
      </w:hyperlink>
      <w:r>
        <w:rPr>
          <w:rFonts w:ascii="Arial" w:hAnsi="Arial" w:cs="Arial"/>
          <w:b/>
          <w:color w:val="0000FF"/>
        </w:rPr>
        <w:tab/>
      </w:r>
      <w:r>
        <w:rPr>
          <w:rFonts w:ascii="Arial" w:hAnsi="Arial" w:cs="Arial"/>
          <w:b/>
        </w:rPr>
        <w:t>CSI reporting requirement and testing framework for CSI prediction</w:t>
      </w:r>
    </w:p>
    <w:p w14:paraId="414A40CD"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t>For: Approval</w:t>
      </w:r>
      <w:r>
        <w:rPr>
          <w:i/>
        </w:rPr>
        <w:br/>
      </w:r>
      <w:r>
        <w:rPr>
          <w:i/>
        </w:rPr>
        <w:tab/>
      </w:r>
      <w:r>
        <w:rPr>
          <w:i/>
        </w:rPr>
        <w:tab/>
      </w:r>
      <w:r>
        <w:rPr>
          <w:i/>
        </w:rPr>
        <w:tab/>
      </w:r>
      <w:r>
        <w:rPr>
          <w:i/>
        </w:rPr>
        <w:tab/>
      </w:r>
      <w:r>
        <w:rPr>
          <w:i/>
        </w:rPr>
        <w:tab/>
        <w:t>Source: OPPO</w:t>
      </w:r>
    </w:p>
    <w:p w14:paraId="58A4D336"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4647972F" w14:textId="77777777" w:rsidR="00536E7B" w:rsidRDefault="00536E7B" w:rsidP="00536E7B">
      <w:pPr>
        <w:spacing w:after="0"/>
        <w:rPr>
          <w:rFonts w:ascii="Arial" w:hAnsi="Arial" w:cs="Arial"/>
          <w:b/>
        </w:rPr>
      </w:pPr>
      <w:hyperlink r:id="rId60" w:history="1">
        <w:r>
          <w:rPr>
            <w:rStyle w:val="Hyperlink"/>
            <w:rFonts w:cs="Arial"/>
            <w:b/>
          </w:rPr>
          <w:t>R4-2510835</w:t>
        </w:r>
      </w:hyperlink>
      <w:r>
        <w:rPr>
          <w:rFonts w:ascii="Arial" w:hAnsi="Arial" w:cs="Arial"/>
          <w:b/>
          <w:color w:val="0000FF"/>
        </w:rPr>
        <w:tab/>
      </w:r>
      <w:r>
        <w:rPr>
          <w:rFonts w:ascii="Arial" w:hAnsi="Arial" w:cs="Arial"/>
          <w:b/>
        </w:rPr>
        <w:t>Discussion on CSI prediction</w:t>
      </w:r>
    </w:p>
    <w:p w14:paraId="437FB460"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t>For: Discussion</w:t>
      </w:r>
      <w:r>
        <w:rPr>
          <w:i/>
        </w:rPr>
        <w:br/>
      </w:r>
      <w:r>
        <w:rPr>
          <w:i/>
        </w:rPr>
        <w:tab/>
      </w:r>
      <w:r>
        <w:rPr>
          <w:i/>
        </w:rPr>
        <w:tab/>
      </w:r>
      <w:r>
        <w:rPr>
          <w:i/>
        </w:rPr>
        <w:tab/>
      </w:r>
      <w:r>
        <w:rPr>
          <w:i/>
        </w:rPr>
        <w:tab/>
      </w:r>
      <w:r>
        <w:rPr>
          <w:i/>
        </w:rPr>
        <w:tab/>
        <w:t>Source: Ericsson</w:t>
      </w:r>
    </w:p>
    <w:p w14:paraId="15379999" w14:textId="77777777" w:rsidR="00536E7B" w:rsidRDefault="00536E7B" w:rsidP="00536E7B">
      <w:pPr>
        <w:spacing w:after="0"/>
        <w:rPr>
          <w:rFonts w:ascii="Arial" w:hAnsi="Arial" w:cs="Arial"/>
          <w:b/>
        </w:rPr>
      </w:pPr>
      <w:r>
        <w:rPr>
          <w:rFonts w:ascii="Arial" w:hAnsi="Arial" w:cs="Arial"/>
          <w:b/>
        </w:rPr>
        <w:t xml:space="preserve">Abstract: </w:t>
      </w:r>
    </w:p>
    <w:p w14:paraId="110C4A71" w14:textId="77777777" w:rsidR="00536E7B" w:rsidRDefault="00536E7B" w:rsidP="00536E7B">
      <w:pPr>
        <w:spacing w:after="0"/>
      </w:pPr>
      <w:r>
        <w:t>This contribution discusses the AI/ML-based CSI prediction.</w:t>
      </w:r>
    </w:p>
    <w:p w14:paraId="1F908BF2"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075593EA" w14:textId="77777777" w:rsidR="00536E7B" w:rsidRDefault="00536E7B" w:rsidP="00536E7B">
      <w:pPr>
        <w:spacing w:after="0"/>
        <w:rPr>
          <w:rFonts w:ascii="Arial" w:hAnsi="Arial" w:cs="Arial"/>
          <w:b/>
        </w:rPr>
      </w:pPr>
      <w:hyperlink r:id="rId61" w:history="1">
        <w:r>
          <w:rPr>
            <w:rStyle w:val="Hyperlink"/>
            <w:rFonts w:cs="Arial"/>
            <w:b/>
          </w:rPr>
          <w:t>R4-2510872</w:t>
        </w:r>
      </w:hyperlink>
      <w:r>
        <w:rPr>
          <w:rFonts w:ascii="Arial" w:hAnsi="Arial" w:cs="Arial"/>
          <w:b/>
          <w:color w:val="0000FF"/>
        </w:rPr>
        <w:tab/>
      </w:r>
      <w:r>
        <w:rPr>
          <w:rFonts w:ascii="Arial" w:hAnsi="Arial" w:cs="Arial"/>
          <w:b/>
        </w:rPr>
        <w:t>Discussion on CSI reporting requirement and testing framework for CSI prediction</w:t>
      </w:r>
    </w:p>
    <w:p w14:paraId="7918390B"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t>For: Discussion</w:t>
      </w:r>
      <w:r>
        <w:rPr>
          <w:i/>
        </w:rPr>
        <w:br/>
      </w:r>
      <w:r>
        <w:rPr>
          <w:i/>
        </w:rPr>
        <w:tab/>
      </w:r>
      <w:r>
        <w:rPr>
          <w:i/>
        </w:rPr>
        <w:tab/>
      </w:r>
      <w:r>
        <w:rPr>
          <w:i/>
        </w:rPr>
        <w:tab/>
      </w:r>
      <w:r>
        <w:rPr>
          <w:i/>
        </w:rPr>
        <w:tab/>
      </w:r>
      <w:r>
        <w:rPr>
          <w:i/>
        </w:rPr>
        <w:tab/>
        <w:t>Source: Huawei,HiSilicon</w:t>
      </w:r>
    </w:p>
    <w:p w14:paraId="31514E50"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17361B85" w14:textId="77777777" w:rsidR="00536E7B" w:rsidRDefault="00536E7B" w:rsidP="00536E7B">
      <w:pPr>
        <w:spacing w:after="0"/>
        <w:rPr>
          <w:rFonts w:ascii="Arial" w:hAnsi="Arial" w:cs="Arial"/>
          <w:b/>
        </w:rPr>
      </w:pPr>
      <w:hyperlink r:id="rId62" w:history="1">
        <w:r>
          <w:rPr>
            <w:rStyle w:val="Hyperlink"/>
            <w:rFonts w:cs="Arial"/>
            <w:b/>
          </w:rPr>
          <w:t>R4-2511221</w:t>
        </w:r>
      </w:hyperlink>
      <w:r>
        <w:rPr>
          <w:rFonts w:ascii="Arial" w:hAnsi="Arial" w:cs="Arial"/>
          <w:b/>
          <w:color w:val="0000FF"/>
        </w:rPr>
        <w:tab/>
      </w:r>
      <w:r>
        <w:rPr>
          <w:rFonts w:ascii="Arial" w:hAnsi="Arial" w:cs="Arial"/>
          <w:b/>
        </w:rPr>
        <w:t>CSI reporting requirement and testing framework for CSI prediction</w:t>
      </w:r>
    </w:p>
    <w:p w14:paraId="11CA8999"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t>For: Discussion</w:t>
      </w:r>
      <w:r>
        <w:rPr>
          <w:i/>
        </w:rPr>
        <w:br/>
      </w:r>
      <w:r>
        <w:rPr>
          <w:i/>
        </w:rPr>
        <w:tab/>
      </w:r>
      <w:r>
        <w:rPr>
          <w:i/>
        </w:rPr>
        <w:tab/>
      </w:r>
      <w:r>
        <w:rPr>
          <w:i/>
        </w:rPr>
        <w:tab/>
      </w:r>
      <w:r>
        <w:rPr>
          <w:i/>
        </w:rPr>
        <w:tab/>
      </w:r>
      <w:r>
        <w:rPr>
          <w:i/>
        </w:rPr>
        <w:tab/>
        <w:t>Source: Nokia</w:t>
      </w:r>
    </w:p>
    <w:p w14:paraId="220D629D"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768CE511" w14:textId="77777777" w:rsidR="00536E7B" w:rsidRDefault="00536E7B" w:rsidP="00536E7B">
      <w:pPr>
        <w:spacing w:after="0"/>
        <w:rPr>
          <w:rFonts w:ascii="Arial" w:hAnsi="Arial" w:cs="Arial"/>
          <w:b/>
        </w:rPr>
      </w:pPr>
      <w:hyperlink r:id="rId63" w:history="1">
        <w:r>
          <w:rPr>
            <w:rStyle w:val="Hyperlink"/>
            <w:rFonts w:cs="Arial"/>
            <w:b/>
          </w:rPr>
          <w:t>R4-2511568</w:t>
        </w:r>
      </w:hyperlink>
      <w:r>
        <w:rPr>
          <w:rFonts w:ascii="Arial" w:hAnsi="Arial" w:cs="Arial"/>
          <w:b/>
          <w:color w:val="0000FF"/>
        </w:rPr>
        <w:tab/>
      </w:r>
      <w:r>
        <w:rPr>
          <w:rFonts w:ascii="Arial" w:hAnsi="Arial" w:cs="Arial"/>
          <w:b/>
        </w:rPr>
        <w:t>CSI Prediction: Testing framework</w:t>
      </w:r>
    </w:p>
    <w:p w14:paraId="163CBAAF"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t>For: Discussion</w:t>
      </w:r>
      <w:r>
        <w:rPr>
          <w:i/>
        </w:rPr>
        <w:br/>
      </w:r>
      <w:r>
        <w:rPr>
          <w:i/>
        </w:rPr>
        <w:tab/>
      </w:r>
      <w:r>
        <w:rPr>
          <w:i/>
        </w:rPr>
        <w:tab/>
      </w:r>
      <w:r>
        <w:rPr>
          <w:i/>
        </w:rPr>
        <w:tab/>
      </w:r>
      <w:r>
        <w:rPr>
          <w:i/>
        </w:rPr>
        <w:tab/>
      </w:r>
      <w:r>
        <w:rPr>
          <w:i/>
        </w:rPr>
        <w:tab/>
        <w:t>Source: Qualcomm Incorporated</w:t>
      </w:r>
    </w:p>
    <w:p w14:paraId="32D288A4"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0880559C" w14:textId="77777777" w:rsidR="00F12D35" w:rsidRDefault="00F12D35" w:rsidP="009D4B7F">
      <w:pPr>
        <w:spacing w:after="0"/>
        <w:rPr>
          <w:rFonts w:eastAsiaTheme="minorEastAsia"/>
          <w:b/>
          <w:bCs/>
          <w:lang w:eastAsia="zh-CN"/>
        </w:rPr>
      </w:pPr>
    </w:p>
    <w:p w14:paraId="7682835D" w14:textId="10903CFC" w:rsidR="004A3756" w:rsidRDefault="004A3756" w:rsidP="009D4B7F">
      <w:pPr>
        <w:spacing w:after="0"/>
        <w:rPr>
          <w:rFonts w:eastAsiaTheme="minorEastAsia"/>
          <w:b/>
          <w:bCs/>
          <w:lang w:eastAsia="zh-CN"/>
        </w:rPr>
      </w:pPr>
      <w:r>
        <w:rPr>
          <w:rFonts w:eastAsiaTheme="minorEastAsia" w:hint="eastAsia"/>
          <w:b/>
          <w:bCs/>
          <w:lang w:eastAsia="zh-CN"/>
        </w:rPr>
        <w:t>//</w:t>
      </w:r>
      <w:r w:rsidRPr="004A3756">
        <w:t xml:space="preserve"> </w:t>
      </w:r>
      <w:r w:rsidRPr="004A3756">
        <w:rPr>
          <w:rFonts w:eastAsiaTheme="minorEastAsia"/>
          <w:b/>
          <w:bCs/>
          <w:lang w:eastAsia="zh-CN"/>
        </w:rPr>
        <w:t>RRM core requirement for beam management</w:t>
      </w:r>
    </w:p>
    <w:p w14:paraId="1B7F645F" w14:textId="77777777" w:rsidR="00536E7B" w:rsidRDefault="00536E7B" w:rsidP="00536E7B">
      <w:pPr>
        <w:spacing w:after="0"/>
        <w:rPr>
          <w:rFonts w:ascii="Arial" w:hAnsi="Arial" w:cs="Arial"/>
          <w:b/>
        </w:rPr>
      </w:pPr>
      <w:hyperlink r:id="rId64" w:history="1">
        <w:r>
          <w:rPr>
            <w:rStyle w:val="Hyperlink"/>
            <w:rFonts w:cs="Arial"/>
            <w:b/>
          </w:rPr>
          <w:t>R4-2509298</w:t>
        </w:r>
      </w:hyperlink>
      <w:r>
        <w:rPr>
          <w:rFonts w:ascii="Arial" w:hAnsi="Arial" w:cs="Arial"/>
          <w:b/>
          <w:color w:val="0000FF"/>
        </w:rPr>
        <w:tab/>
      </w:r>
      <w:r>
        <w:rPr>
          <w:rFonts w:ascii="Arial" w:hAnsi="Arial" w:cs="Arial"/>
          <w:b/>
        </w:rPr>
        <w:t>Discussion on RRM core requirements and testing framework for BM</w:t>
      </w:r>
    </w:p>
    <w:p w14:paraId="013A5DD8"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t>For: Discussion</w:t>
      </w:r>
      <w:r>
        <w:rPr>
          <w:i/>
        </w:rPr>
        <w:br/>
      </w:r>
      <w:r>
        <w:rPr>
          <w:i/>
        </w:rPr>
        <w:tab/>
      </w:r>
      <w:r>
        <w:rPr>
          <w:i/>
        </w:rPr>
        <w:tab/>
      </w:r>
      <w:r>
        <w:rPr>
          <w:i/>
        </w:rPr>
        <w:tab/>
      </w:r>
      <w:r>
        <w:rPr>
          <w:i/>
        </w:rPr>
        <w:tab/>
      </w:r>
      <w:r>
        <w:rPr>
          <w:i/>
        </w:rPr>
        <w:tab/>
        <w:t>Source: CATT</w:t>
      </w:r>
    </w:p>
    <w:p w14:paraId="372EC5F7"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186D6BCD" w14:textId="77777777" w:rsidR="00536E7B" w:rsidRDefault="00536E7B" w:rsidP="00536E7B">
      <w:pPr>
        <w:spacing w:after="0"/>
        <w:rPr>
          <w:rFonts w:ascii="Arial" w:hAnsi="Arial" w:cs="Arial"/>
          <w:b/>
        </w:rPr>
      </w:pPr>
      <w:hyperlink r:id="rId65" w:history="1">
        <w:r>
          <w:rPr>
            <w:rStyle w:val="Hyperlink"/>
            <w:rFonts w:cs="Arial"/>
            <w:b/>
          </w:rPr>
          <w:t>R4-2509425</w:t>
        </w:r>
      </w:hyperlink>
      <w:r>
        <w:rPr>
          <w:rFonts w:ascii="Arial" w:hAnsi="Arial" w:cs="Arial"/>
          <w:b/>
          <w:color w:val="0000FF"/>
        </w:rPr>
        <w:tab/>
      </w:r>
      <w:r>
        <w:rPr>
          <w:rFonts w:ascii="Arial" w:hAnsi="Arial" w:cs="Arial"/>
          <w:b/>
        </w:rPr>
        <w:t>RRM core requirements and testing framework Based Beam Management</w:t>
      </w:r>
    </w:p>
    <w:p w14:paraId="38CD58F6"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t>For: Discussion</w:t>
      </w:r>
      <w:r>
        <w:rPr>
          <w:i/>
        </w:rPr>
        <w:br/>
      </w:r>
      <w:r>
        <w:rPr>
          <w:i/>
        </w:rPr>
        <w:tab/>
      </w:r>
      <w:r>
        <w:rPr>
          <w:i/>
        </w:rPr>
        <w:tab/>
      </w:r>
      <w:r>
        <w:rPr>
          <w:i/>
        </w:rPr>
        <w:tab/>
      </w:r>
      <w:r>
        <w:rPr>
          <w:i/>
        </w:rPr>
        <w:tab/>
      </w:r>
      <w:r>
        <w:rPr>
          <w:i/>
        </w:rPr>
        <w:tab/>
        <w:t>Source: Apple</w:t>
      </w:r>
    </w:p>
    <w:p w14:paraId="38DAA5C4"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37162639" w14:textId="77777777" w:rsidR="00536E7B" w:rsidRDefault="00536E7B" w:rsidP="00536E7B">
      <w:pPr>
        <w:spacing w:after="0"/>
        <w:rPr>
          <w:rFonts w:ascii="Arial" w:hAnsi="Arial" w:cs="Arial"/>
          <w:b/>
        </w:rPr>
      </w:pPr>
      <w:hyperlink r:id="rId66" w:history="1">
        <w:r>
          <w:rPr>
            <w:rStyle w:val="Hyperlink"/>
            <w:rFonts w:cs="Arial"/>
            <w:b/>
          </w:rPr>
          <w:t>R4-2509761</w:t>
        </w:r>
      </w:hyperlink>
      <w:r>
        <w:rPr>
          <w:rFonts w:ascii="Arial" w:hAnsi="Arial" w:cs="Arial"/>
          <w:b/>
          <w:color w:val="0000FF"/>
        </w:rPr>
        <w:tab/>
      </w:r>
      <w:r>
        <w:rPr>
          <w:rFonts w:ascii="Arial" w:hAnsi="Arial" w:cs="Arial"/>
          <w:b/>
        </w:rPr>
        <w:t>Discussion on core part requirement and testing framework for AI beam management</w:t>
      </w:r>
    </w:p>
    <w:p w14:paraId="67C52043"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t>For: Discussion</w:t>
      </w:r>
      <w:r>
        <w:rPr>
          <w:i/>
        </w:rPr>
        <w:br/>
      </w:r>
      <w:r>
        <w:rPr>
          <w:i/>
        </w:rPr>
        <w:tab/>
      </w:r>
      <w:r>
        <w:rPr>
          <w:i/>
        </w:rPr>
        <w:tab/>
      </w:r>
      <w:r>
        <w:rPr>
          <w:i/>
        </w:rPr>
        <w:tab/>
      </w:r>
      <w:r>
        <w:rPr>
          <w:i/>
        </w:rPr>
        <w:tab/>
      </w:r>
      <w:r>
        <w:rPr>
          <w:i/>
        </w:rPr>
        <w:tab/>
        <w:t>Source: Xiaomi</w:t>
      </w:r>
    </w:p>
    <w:p w14:paraId="10739617"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3D51AB79" w14:textId="77777777" w:rsidR="00536E7B" w:rsidRDefault="00536E7B" w:rsidP="00536E7B">
      <w:pPr>
        <w:spacing w:after="0"/>
        <w:rPr>
          <w:rFonts w:ascii="Arial" w:hAnsi="Arial" w:cs="Arial"/>
          <w:b/>
        </w:rPr>
      </w:pPr>
      <w:hyperlink r:id="rId67" w:history="1">
        <w:r>
          <w:rPr>
            <w:rStyle w:val="Hyperlink"/>
            <w:rFonts w:cs="Arial"/>
            <w:b/>
          </w:rPr>
          <w:t>R4-2509921</w:t>
        </w:r>
      </w:hyperlink>
      <w:r>
        <w:rPr>
          <w:rFonts w:ascii="Arial" w:hAnsi="Arial" w:cs="Arial"/>
          <w:b/>
          <w:color w:val="0000FF"/>
        </w:rPr>
        <w:tab/>
      </w:r>
      <w:r>
        <w:rPr>
          <w:rFonts w:ascii="Arial" w:hAnsi="Arial" w:cs="Arial"/>
          <w:b/>
        </w:rPr>
        <w:t>RRM core requirements for AI/ML Based Beam Management</w:t>
      </w:r>
    </w:p>
    <w:p w14:paraId="012C26DD"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t>For: Discussion</w:t>
      </w:r>
      <w:r>
        <w:rPr>
          <w:i/>
        </w:rPr>
        <w:br/>
      </w:r>
      <w:r>
        <w:rPr>
          <w:i/>
        </w:rPr>
        <w:tab/>
      </w:r>
      <w:r>
        <w:rPr>
          <w:i/>
        </w:rPr>
        <w:tab/>
      </w:r>
      <w:r>
        <w:rPr>
          <w:i/>
        </w:rPr>
        <w:tab/>
      </w:r>
      <w:r>
        <w:rPr>
          <w:i/>
        </w:rPr>
        <w:tab/>
      </w:r>
      <w:r>
        <w:rPr>
          <w:i/>
        </w:rPr>
        <w:tab/>
        <w:t>Source: Nokia</w:t>
      </w:r>
    </w:p>
    <w:p w14:paraId="15DBA0F6"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25BACB72" w14:textId="77777777" w:rsidR="00536E7B" w:rsidRDefault="00536E7B" w:rsidP="00536E7B">
      <w:pPr>
        <w:spacing w:after="0"/>
        <w:rPr>
          <w:rFonts w:ascii="Arial" w:hAnsi="Arial" w:cs="Arial"/>
          <w:b/>
        </w:rPr>
      </w:pPr>
      <w:hyperlink r:id="rId68" w:history="1">
        <w:r>
          <w:rPr>
            <w:rStyle w:val="Hyperlink"/>
            <w:rFonts w:cs="Arial"/>
            <w:b/>
          </w:rPr>
          <w:t>R4-2510105</w:t>
        </w:r>
      </w:hyperlink>
      <w:r>
        <w:rPr>
          <w:rFonts w:ascii="Arial" w:hAnsi="Arial" w:cs="Arial"/>
          <w:b/>
          <w:color w:val="0000FF"/>
        </w:rPr>
        <w:tab/>
      </w:r>
      <w:r>
        <w:rPr>
          <w:rFonts w:ascii="Arial" w:hAnsi="Arial" w:cs="Arial"/>
          <w:b/>
        </w:rPr>
        <w:t>Discussion on RRM core requirement and testing framework for beam management</w:t>
      </w:r>
    </w:p>
    <w:p w14:paraId="0A1B9DBC"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t>For: Discussion</w:t>
      </w:r>
      <w:r>
        <w:rPr>
          <w:i/>
        </w:rPr>
        <w:br/>
      </w:r>
      <w:r>
        <w:rPr>
          <w:i/>
        </w:rPr>
        <w:tab/>
      </w:r>
      <w:r>
        <w:rPr>
          <w:i/>
        </w:rPr>
        <w:tab/>
      </w:r>
      <w:r>
        <w:rPr>
          <w:i/>
        </w:rPr>
        <w:tab/>
      </w:r>
      <w:r>
        <w:rPr>
          <w:i/>
        </w:rPr>
        <w:tab/>
      </w:r>
      <w:r>
        <w:rPr>
          <w:i/>
        </w:rPr>
        <w:tab/>
        <w:t>Source: MediaTek Inc.</w:t>
      </w:r>
    </w:p>
    <w:p w14:paraId="607EF1CD"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010F2606" w14:textId="77777777" w:rsidR="00536E7B" w:rsidRDefault="00536E7B" w:rsidP="00536E7B">
      <w:pPr>
        <w:spacing w:after="0"/>
        <w:rPr>
          <w:rFonts w:ascii="Arial" w:hAnsi="Arial" w:cs="Arial"/>
          <w:b/>
        </w:rPr>
      </w:pPr>
      <w:hyperlink r:id="rId69" w:history="1">
        <w:r>
          <w:rPr>
            <w:rStyle w:val="Hyperlink"/>
            <w:rFonts w:cs="Arial"/>
            <w:b/>
          </w:rPr>
          <w:t>R4-2510159</w:t>
        </w:r>
      </w:hyperlink>
      <w:r>
        <w:rPr>
          <w:rFonts w:ascii="Arial" w:hAnsi="Arial" w:cs="Arial"/>
          <w:b/>
          <w:color w:val="0000FF"/>
        </w:rPr>
        <w:tab/>
      </w:r>
      <w:r>
        <w:rPr>
          <w:rFonts w:ascii="Arial" w:hAnsi="Arial" w:cs="Arial"/>
          <w:b/>
        </w:rPr>
        <w:t>Discussion on RRM core requirement and testing framework for beam management</w:t>
      </w:r>
    </w:p>
    <w:p w14:paraId="3D325633"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t>For: Discussion</w:t>
      </w:r>
      <w:r>
        <w:rPr>
          <w:i/>
        </w:rPr>
        <w:br/>
      </w:r>
      <w:r>
        <w:rPr>
          <w:i/>
        </w:rPr>
        <w:tab/>
      </w:r>
      <w:r>
        <w:rPr>
          <w:i/>
        </w:rPr>
        <w:tab/>
      </w:r>
      <w:r>
        <w:rPr>
          <w:i/>
        </w:rPr>
        <w:tab/>
      </w:r>
      <w:r>
        <w:rPr>
          <w:i/>
        </w:rPr>
        <w:tab/>
      </w:r>
      <w:r>
        <w:rPr>
          <w:i/>
        </w:rPr>
        <w:tab/>
        <w:t>Source: CMCC</w:t>
      </w:r>
    </w:p>
    <w:p w14:paraId="4F21A7D6"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5930A2B8" w14:textId="77777777" w:rsidR="00536E7B" w:rsidRDefault="00536E7B" w:rsidP="00536E7B">
      <w:pPr>
        <w:spacing w:after="0"/>
        <w:rPr>
          <w:rFonts w:ascii="Arial" w:hAnsi="Arial" w:cs="Arial"/>
          <w:b/>
        </w:rPr>
      </w:pPr>
      <w:hyperlink r:id="rId70" w:history="1">
        <w:r>
          <w:rPr>
            <w:rStyle w:val="Hyperlink"/>
            <w:rFonts w:cs="Arial"/>
            <w:b/>
          </w:rPr>
          <w:t>R4-2510234</w:t>
        </w:r>
      </w:hyperlink>
      <w:r>
        <w:rPr>
          <w:rFonts w:ascii="Arial" w:hAnsi="Arial" w:cs="Arial"/>
          <w:b/>
          <w:color w:val="0000FF"/>
        </w:rPr>
        <w:tab/>
      </w:r>
      <w:r>
        <w:rPr>
          <w:rFonts w:ascii="Arial" w:hAnsi="Arial" w:cs="Arial"/>
          <w:b/>
        </w:rPr>
        <w:t>Discussion on AI/ML beam management testability</w:t>
      </w:r>
    </w:p>
    <w:p w14:paraId="39DF4EDA" w14:textId="77777777" w:rsidR="00536E7B" w:rsidRDefault="00536E7B" w:rsidP="00536E7B">
      <w:pPr>
        <w:spacing w:after="0"/>
        <w:rPr>
          <w:i/>
        </w:rPr>
      </w:pPr>
      <w:r>
        <w:rPr>
          <w:i/>
        </w:rPr>
        <w:tab/>
      </w:r>
      <w:r>
        <w:rPr>
          <w:i/>
        </w:rPr>
        <w:tab/>
      </w:r>
      <w:r>
        <w:rPr>
          <w:i/>
        </w:rPr>
        <w:tab/>
      </w:r>
      <w:r>
        <w:rPr>
          <w:i/>
        </w:rPr>
        <w:tab/>
      </w:r>
      <w:r>
        <w:rPr>
          <w:i/>
        </w:rPr>
        <w:tab/>
        <w:t>Type: other</w:t>
      </w:r>
      <w:r>
        <w:rPr>
          <w:i/>
        </w:rPr>
        <w:tab/>
      </w:r>
      <w:r>
        <w:rPr>
          <w:i/>
        </w:rPr>
        <w:tab/>
        <w:t>For: Approval</w:t>
      </w:r>
      <w:r>
        <w:rPr>
          <w:i/>
        </w:rPr>
        <w:br/>
      </w:r>
      <w:r>
        <w:rPr>
          <w:i/>
        </w:rPr>
        <w:tab/>
      </w:r>
      <w:r>
        <w:rPr>
          <w:i/>
        </w:rPr>
        <w:tab/>
      </w:r>
      <w:r>
        <w:rPr>
          <w:i/>
        </w:rPr>
        <w:tab/>
      </w:r>
      <w:r>
        <w:rPr>
          <w:i/>
        </w:rPr>
        <w:tab/>
      </w:r>
      <w:r>
        <w:rPr>
          <w:i/>
        </w:rPr>
        <w:tab/>
        <w:t>Source: Qualcomm Incorporated</w:t>
      </w:r>
    </w:p>
    <w:p w14:paraId="46E0CB26"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38DE555C" w14:textId="77777777" w:rsidR="00536E7B" w:rsidRDefault="00536E7B" w:rsidP="00536E7B">
      <w:pPr>
        <w:spacing w:after="0"/>
        <w:rPr>
          <w:rFonts w:ascii="Arial" w:hAnsi="Arial" w:cs="Arial"/>
          <w:b/>
        </w:rPr>
      </w:pPr>
      <w:hyperlink r:id="rId71" w:history="1">
        <w:r>
          <w:rPr>
            <w:rStyle w:val="Hyperlink"/>
            <w:rFonts w:cs="Arial"/>
            <w:b/>
          </w:rPr>
          <w:t>R4-2510334</w:t>
        </w:r>
      </w:hyperlink>
      <w:r>
        <w:rPr>
          <w:rFonts w:ascii="Arial" w:hAnsi="Arial" w:cs="Arial"/>
          <w:b/>
          <w:color w:val="0000FF"/>
        </w:rPr>
        <w:tab/>
      </w:r>
      <w:r>
        <w:rPr>
          <w:rFonts w:ascii="Arial" w:hAnsi="Arial" w:cs="Arial"/>
          <w:b/>
        </w:rPr>
        <w:t>Draft CR on RRM core requirements for support of AIML for NR Air Interface for beam management</w:t>
      </w:r>
    </w:p>
    <w:p w14:paraId="447D7B1F" w14:textId="77777777" w:rsidR="00536E7B" w:rsidRDefault="00536E7B" w:rsidP="00536E7B">
      <w:pPr>
        <w:spacing w:after="0"/>
        <w:rPr>
          <w:i/>
        </w:rPr>
      </w:pPr>
      <w:r>
        <w:rPr>
          <w:i/>
        </w:rPr>
        <w:tab/>
      </w:r>
      <w:r>
        <w:rPr>
          <w:i/>
        </w:rPr>
        <w:tab/>
      </w:r>
      <w:r>
        <w:rPr>
          <w:i/>
        </w:rPr>
        <w:tab/>
      </w:r>
      <w:r>
        <w:rPr>
          <w:i/>
        </w:rPr>
        <w:tab/>
      </w:r>
      <w:r>
        <w:rPr>
          <w:i/>
        </w:rPr>
        <w:tab/>
        <w:t>Type: draftCR</w:t>
      </w:r>
      <w:r>
        <w:rPr>
          <w:i/>
        </w:rPr>
        <w:tab/>
      </w:r>
      <w:r>
        <w:rPr>
          <w:i/>
        </w:rPr>
        <w:tab/>
        <w:t>For: Endorsement</w:t>
      </w:r>
      <w:r>
        <w:rPr>
          <w:i/>
        </w:rPr>
        <w:br/>
      </w:r>
      <w:r>
        <w:rPr>
          <w:i/>
        </w:rPr>
        <w:tab/>
      </w:r>
      <w:r>
        <w:rPr>
          <w:i/>
        </w:rPr>
        <w:tab/>
      </w:r>
      <w:r>
        <w:rPr>
          <w:i/>
        </w:rPr>
        <w:tab/>
      </w:r>
      <w:r>
        <w:rPr>
          <w:i/>
        </w:rPr>
        <w:tab/>
      </w:r>
      <w:r>
        <w:rPr>
          <w:i/>
        </w:rPr>
        <w:tab/>
        <w:t>38.133 v19.1.0</w:t>
      </w:r>
      <w:r>
        <w:rPr>
          <w:i/>
        </w:rPr>
        <w:tab/>
        <w:t xml:space="preserve">  CR-  rev  Cat: B (Rel-19)</w:t>
      </w:r>
      <w:r>
        <w:rPr>
          <w:i/>
        </w:rPr>
        <w:br/>
      </w:r>
      <w:r>
        <w:rPr>
          <w:i/>
        </w:rPr>
        <w:br/>
      </w:r>
      <w:r>
        <w:rPr>
          <w:i/>
        </w:rPr>
        <w:tab/>
      </w:r>
      <w:r>
        <w:rPr>
          <w:i/>
        </w:rPr>
        <w:tab/>
      </w:r>
      <w:r>
        <w:rPr>
          <w:i/>
        </w:rPr>
        <w:tab/>
      </w:r>
      <w:r>
        <w:rPr>
          <w:i/>
        </w:rPr>
        <w:tab/>
      </w:r>
      <w:r>
        <w:rPr>
          <w:i/>
        </w:rPr>
        <w:tab/>
        <w:t>Source: vivo</w:t>
      </w:r>
    </w:p>
    <w:p w14:paraId="1CE91FCB"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367565D2" w14:textId="77777777" w:rsidR="00536E7B" w:rsidRDefault="00536E7B" w:rsidP="00536E7B">
      <w:pPr>
        <w:spacing w:after="0"/>
        <w:rPr>
          <w:rFonts w:ascii="Arial" w:hAnsi="Arial" w:cs="Arial"/>
          <w:b/>
        </w:rPr>
      </w:pPr>
      <w:hyperlink r:id="rId72" w:history="1">
        <w:r>
          <w:rPr>
            <w:rStyle w:val="Hyperlink"/>
            <w:rFonts w:cs="Arial"/>
            <w:b/>
          </w:rPr>
          <w:t>R4-2510337</w:t>
        </w:r>
      </w:hyperlink>
      <w:r>
        <w:rPr>
          <w:rFonts w:ascii="Arial" w:hAnsi="Arial" w:cs="Arial"/>
          <w:b/>
          <w:color w:val="0000FF"/>
        </w:rPr>
        <w:tab/>
      </w:r>
      <w:r>
        <w:rPr>
          <w:rFonts w:ascii="Arial" w:hAnsi="Arial" w:cs="Arial"/>
          <w:b/>
        </w:rPr>
        <w:t>Discussion on RRM core requirement and testing framework for beam management</w:t>
      </w:r>
    </w:p>
    <w:p w14:paraId="50CFF02C"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t>For: Discussion</w:t>
      </w:r>
      <w:r>
        <w:rPr>
          <w:i/>
        </w:rPr>
        <w:br/>
      </w:r>
      <w:r>
        <w:rPr>
          <w:i/>
        </w:rPr>
        <w:tab/>
      </w:r>
      <w:r>
        <w:rPr>
          <w:i/>
        </w:rPr>
        <w:tab/>
      </w:r>
      <w:r>
        <w:rPr>
          <w:i/>
        </w:rPr>
        <w:tab/>
      </w:r>
      <w:r>
        <w:rPr>
          <w:i/>
        </w:rPr>
        <w:tab/>
      </w:r>
      <w:r>
        <w:rPr>
          <w:i/>
        </w:rPr>
        <w:tab/>
        <w:t>Source: vivo</w:t>
      </w:r>
    </w:p>
    <w:p w14:paraId="543D9B61"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5A7EB872" w14:textId="77777777" w:rsidR="00536E7B" w:rsidRDefault="00536E7B" w:rsidP="00536E7B">
      <w:pPr>
        <w:spacing w:after="0"/>
        <w:rPr>
          <w:rFonts w:ascii="Arial" w:hAnsi="Arial" w:cs="Arial"/>
          <w:b/>
        </w:rPr>
      </w:pPr>
      <w:hyperlink r:id="rId73" w:history="1">
        <w:r>
          <w:rPr>
            <w:rStyle w:val="Hyperlink"/>
            <w:rFonts w:cs="Arial"/>
            <w:b/>
          </w:rPr>
          <w:t>R4-2510374</w:t>
        </w:r>
      </w:hyperlink>
      <w:r>
        <w:rPr>
          <w:rFonts w:ascii="Arial" w:hAnsi="Arial" w:cs="Arial"/>
          <w:b/>
          <w:color w:val="0000FF"/>
        </w:rPr>
        <w:tab/>
      </w:r>
      <w:r>
        <w:rPr>
          <w:rFonts w:ascii="Arial" w:hAnsi="Arial" w:cs="Arial"/>
          <w:b/>
        </w:rPr>
        <w:t>Discussion on RRM core requirements and test framework for beam management</w:t>
      </w:r>
    </w:p>
    <w:p w14:paraId="4A76CFF2"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t>For: Discussion</w:t>
      </w:r>
      <w:r>
        <w:rPr>
          <w:i/>
        </w:rPr>
        <w:br/>
      </w:r>
      <w:r>
        <w:rPr>
          <w:i/>
        </w:rPr>
        <w:tab/>
      </w:r>
      <w:r>
        <w:rPr>
          <w:i/>
        </w:rPr>
        <w:tab/>
      </w:r>
      <w:r>
        <w:rPr>
          <w:i/>
        </w:rPr>
        <w:tab/>
      </w:r>
      <w:r>
        <w:rPr>
          <w:i/>
        </w:rPr>
        <w:tab/>
      </w:r>
      <w:r>
        <w:rPr>
          <w:i/>
        </w:rPr>
        <w:tab/>
        <w:t>Source: Ericsson</w:t>
      </w:r>
    </w:p>
    <w:p w14:paraId="4B144B48" w14:textId="77777777" w:rsidR="00536E7B" w:rsidRDefault="00536E7B" w:rsidP="00536E7B">
      <w:pPr>
        <w:spacing w:after="0"/>
        <w:rPr>
          <w:rFonts w:ascii="Arial" w:hAnsi="Arial" w:cs="Arial"/>
          <w:b/>
        </w:rPr>
      </w:pPr>
      <w:r>
        <w:rPr>
          <w:rFonts w:ascii="Arial" w:hAnsi="Arial" w:cs="Arial"/>
          <w:b/>
        </w:rPr>
        <w:t xml:space="preserve">Abstract: </w:t>
      </w:r>
    </w:p>
    <w:p w14:paraId="6498F739" w14:textId="77777777" w:rsidR="00536E7B" w:rsidRDefault="00536E7B" w:rsidP="00536E7B">
      <w:pPr>
        <w:spacing w:after="0"/>
      </w:pPr>
      <w:r>
        <w:t>Discussion on RRM core requirements and test framework for beam management</w:t>
      </w:r>
    </w:p>
    <w:p w14:paraId="5B513F64"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56F9B891" w14:textId="77777777" w:rsidR="00536E7B" w:rsidRDefault="00536E7B" w:rsidP="00536E7B">
      <w:pPr>
        <w:spacing w:after="0"/>
        <w:rPr>
          <w:rFonts w:ascii="Arial" w:hAnsi="Arial" w:cs="Arial"/>
          <w:b/>
        </w:rPr>
      </w:pPr>
      <w:hyperlink r:id="rId74" w:history="1">
        <w:r>
          <w:rPr>
            <w:rStyle w:val="Hyperlink"/>
            <w:rFonts w:cs="Arial"/>
            <w:b/>
          </w:rPr>
          <w:t>R4-2510806</w:t>
        </w:r>
      </w:hyperlink>
      <w:r>
        <w:rPr>
          <w:rFonts w:ascii="Arial" w:hAnsi="Arial" w:cs="Arial"/>
          <w:b/>
          <w:color w:val="0000FF"/>
        </w:rPr>
        <w:tab/>
      </w:r>
      <w:r>
        <w:rPr>
          <w:rFonts w:ascii="Arial" w:hAnsi="Arial" w:cs="Arial"/>
          <w:b/>
        </w:rPr>
        <w:t>RRM core requirement and testing framework for beam management</w:t>
      </w:r>
    </w:p>
    <w:p w14:paraId="452A7954"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t>For: Approval</w:t>
      </w:r>
      <w:r>
        <w:rPr>
          <w:i/>
        </w:rPr>
        <w:br/>
      </w:r>
      <w:r>
        <w:rPr>
          <w:i/>
        </w:rPr>
        <w:tab/>
      </w:r>
      <w:r>
        <w:rPr>
          <w:i/>
        </w:rPr>
        <w:tab/>
      </w:r>
      <w:r>
        <w:rPr>
          <w:i/>
        </w:rPr>
        <w:tab/>
      </w:r>
      <w:r>
        <w:rPr>
          <w:i/>
        </w:rPr>
        <w:tab/>
      </w:r>
      <w:r>
        <w:rPr>
          <w:i/>
        </w:rPr>
        <w:tab/>
        <w:t>Source: OPPO</w:t>
      </w:r>
    </w:p>
    <w:p w14:paraId="097D5F84"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29C5EFD2" w14:textId="77777777" w:rsidR="00536E7B" w:rsidRDefault="00536E7B" w:rsidP="00536E7B">
      <w:pPr>
        <w:spacing w:after="0"/>
        <w:rPr>
          <w:rFonts w:ascii="Arial" w:hAnsi="Arial" w:cs="Arial"/>
          <w:b/>
        </w:rPr>
      </w:pPr>
      <w:hyperlink r:id="rId75" w:history="1">
        <w:r>
          <w:rPr>
            <w:rStyle w:val="Hyperlink"/>
            <w:rFonts w:cs="Arial"/>
            <w:b/>
          </w:rPr>
          <w:t>R4-2510873</w:t>
        </w:r>
      </w:hyperlink>
      <w:r>
        <w:rPr>
          <w:rFonts w:ascii="Arial" w:hAnsi="Arial" w:cs="Arial"/>
          <w:b/>
          <w:color w:val="0000FF"/>
        </w:rPr>
        <w:tab/>
      </w:r>
      <w:r>
        <w:rPr>
          <w:rFonts w:ascii="Arial" w:hAnsi="Arial" w:cs="Arial"/>
          <w:b/>
        </w:rPr>
        <w:t>Discussion on RRM core requirement for AIML Beam management</w:t>
      </w:r>
    </w:p>
    <w:p w14:paraId="298E0CDA"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t>For: Discussion</w:t>
      </w:r>
      <w:r>
        <w:rPr>
          <w:i/>
        </w:rPr>
        <w:br/>
      </w:r>
      <w:r>
        <w:rPr>
          <w:i/>
        </w:rPr>
        <w:tab/>
      </w:r>
      <w:r>
        <w:rPr>
          <w:i/>
        </w:rPr>
        <w:tab/>
      </w:r>
      <w:r>
        <w:rPr>
          <w:i/>
        </w:rPr>
        <w:tab/>
      </w:r>
      <w:r>
        <w:rPr>
          <w:i/>
        </w:rPr>
        <w:tab/>
      </w:r>
      <w:r>
        <w:rPr>
          <w:i/>
        </w:rPr>
        <w:tab/>
        <w:t>Source: Huawei,HiSilicon</w:t>
      </w:r>
    </w:p>
    <w:p w14:paraId="498FDE90"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2F5A0C36" w14:textId="77777777" w:rsidR="00536E7B" w:rsidRDefault="00536E7B" w:rsidP="00536E7B">
      <w:pPr>
        <w:spacing w:after="0"/>
        <w:rPr>
          <w:rFonts w:ascii="Arial" w:hAnsi="Arial" w:cs="Arial"/>
          <w:b/>
        </w:rPr>
      </w:pPr>
      <w:hyperlink r:id="rId76" w:history="1">
        <w:r>
          <w:rPr>
            <w:rStyle w:val="Hyperlink"/>
            <w:rFonts w:cs="Arial"/>
            <w:b/>
          </w:rPr>
          <w:t>R4-2511018</w:t>
        </w:r>
      </w:hyperlink>
      <w:r>
        <w:rPr>
          <w:rFonts w:ascii="Arial" w:hAnsi="Arial" w:cs="Arial"/>
          <w:b/>
          <w:color w:val="0000FF"/>
        </w:rPr>
        <w:tab/>
      </w:r>
      <w:r>
        <w:rPr>
          <w:rFonts w:ascii="Arial" w:hAnsi="Arial" w:cs="Arial"/>
          <w:b/>
        </w:rPr>
        <w:t>Discussion on the RRM requirements of AI/ML Beam management</w:t>
      </w:r>
    </w:p>
    <w:p w14:paraId="2C933B8D" w14:textId="77777777" w:rsidR="00536E7B" w:rsidRDefault="00536E7B" w:rsidP="00536E7B">
      <w:pPr>
        <w:spacing w:after="0"/>
        <w:rPr>
          <w:i/>
        </w:rPr>
      </w:pPr>
      <w:r>
        <w:rPr>
          <w:i/>
        </w:rPr>
        <w:tab/>
      </w:r>
      <w:r>
        <w:rPr>
          <w:i/>
        </w:rPr>
        <w:tab/>
      </w:r>
      <w:r>
        <w:rPr>
          <w:i/>
        </w:rPr>
        <w:tab/>
      </w:r>
      <w:r>
        <w:rPr>
          <w:i/>
        </w:rPr>
        <w:tab/>
      </w:r>
      <w:r>
        <w:rPr>
          <w:i/>
        </w:rPr>
        <w:tab/>
        <w:t>Type: other</w:t>
      </w:r>
      <w:r>
        <w:rPr>
          <w:i/>
        </w:rPr>
        <w:tab/>
      </w:r>
      <w:r>
        <w:rPr>
          <w:i/>
        </w:rPr>
        <w:tab/>
        <w:t>For: Approval</w:t>
      </w:r>
      <w:r>
        <w:rPr>
          <w:i/>
        </w:rPr>
        <w:br/>
      </w:r>
      <w:r>
        <w:rPr>
          <w:i/>
        </w:rPr>
        <w:tab/>
      </w:r>
      <w:r>
        <w:rPr>
          <w:i/>
        </w:rPr>
        <w:tab/>
      </w:r>
      <w:r>
        <w:rPr>
          <w:i/>
        </w:rPr>
        <w:tab/>
      </w:r>
      <w:r>
        <w:rPr>
          <w:i/>
        </w:rPr>
        <w:tab/>
      </w:r>
      <w:r>
        <w:rPr>
          <w:i/>
        </w:rPr>
        <w:tab/>
        <w:t>Source: ZTECorporation,Sanechips</w:t>
      </w:r>
    </w:p>
    <w:p w14:paraId="27605216"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3539E2DF" w14:textId="77777777" w:rsidR="00536E7B" w:rsidRDefault="00536E7B" w:rsidP="00536E7B">
      <w:pPr>
        <w:spacing w:after="0"/>
        <w:rPr>
          <w:rFonts w:ascii="Arial" w:hAnsi="Arial" w:cs="Arial"/>
          <w:b/>
        </w:rPr>
      </w:pPr>
      <w:hyperlink r:id="rId77" w:history="1">
        <w:r>
          <w:rPr>
            <w:rStyle w:val="Hyperlink"/>
            <w:rFonts w:cs="Arial"/>
            <w:b/>
          </w:rPr>
          <w:t>R4-2511249</w:t>
        </w:r>
      </w:hyperlink>
      <w:r>
        <w:rPr>
          <w:rFonts w:ascii="Arial" w:hAnsi="Arial" w:cs="Arial"/>
          <w:b/>
          <w:color w:val="0000FF"/>
        </w:rPr>
        <w:tab/>
      </w:r>
      <w:r>
        <w:rPr>
          <w:rFonts w:ascii="Arial" w:hAnsi="Arial" w:cs="Arial"/>
          <w:b/>
        </w:rPr>
        <w:t>Discussion on RRM core requirement and testing framework for beam management</w:t>
      </w:r>
    </w:p>
    <w:p w14:paraId="08C1466E" w14:textId="77777777" w:rsidR="00536E7B" w:rsidRDefault="00536E7B" w:rsidP="00536E7B">
      <w:pPr>
        <w:spacing w:after="0"/>
        <w:rPr>
          <w:i/>
        </w:rPr>
      </w:pPr>
      <w:r>
        <w:rPr>
          <w:i/>
        </w:rPr>
        <w:tab/>
      </w:r>
      <w:r>
        <w:rPr>
          <w:i/>
        </w:rPr>
        <w:tab/>
      </w:r>
      <w:r>
        <w:rPr>
          <w:i/>
        </w:rPr>
        <w:tab/>
      </w:r>
      <w:r>
        <w:rPr>
          <w:i/>
        </w:rPr>
        <w:tab/>
      </w:r>
      <w:r>
        <w:rPr>
          <w:i/>
        </w:rPr>
        <w:tab/>
        <w:t>Type: other</w:t>
      </w:r>
      <w:r>
        <w:rPr>
          <w:i/>
        </w:rPr>
        <w:tab/>
      </w:r>
      <w:r>
        <w:rPr>
          <w:i/>
        </w:rPr>
        <w:tab/>
        <w:t>For: Approval</w:t>
      </w:r>
      <w:r>
        <w:rPr>
          <w:i/>
        </w:rPr>
        <w:br/>
      </w:r>
      <w:r>
        <w:rPr>
          <w:i/>
        </w:rPr>
        <w:tab/>
      </w:r>
      <w:r>
        <w:rPr>
          <w:i/>
        </w:rPr>
        <w:tab/>
      </w:r>
      <w:r>
        <w:rPr>
          <w:i/>
        </w:rPr>
        <w:tab/>
      </w:r>
      <w:r>
        <w:rPr>
          <w:i/>
        </w:rPr>
        <w:tab/>
      </w:r>
      <w:r>
        <w:rPr>
          <w:i/>
        </w:rPr>
        <w:tab/>
        <w:t>Source: Samsung</w:t>
      </w:r>
    </w:p>
    <w:p w14:paraId="79B78D06"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11AA1FAF" w14:textId="77777777" w:rsidR="00536E7B" w:rsidRDefault="00536E7B" w:rsidP="00536E7B">
      <w:pPr>
        <w:spacing w:after="0"/>
        <w:rPr>
          <w:rFonts w:ascii="Arial" w:hAnsi="Arial" w:cs="Arial"/>
          <w:b/>
        </w:rPr>
      </w:pPr>
      <w:hyperlink r:id="rId78" w:history="1">
        <w:r>
          <w:rPr>
            <w:rStyle w:val="Hyperlink"/>
            <w:rFonts w:cs="Arial"/>
            <w:b/>
          </w:rPr>
          <w:t>R4-2511570</w:t>
        </w:r>
      </w:hyperlink>
      <w:r>
        <w:rPr>
          <w:rFonts w:ascii="Arial" w:hAnsi="Arial" w:cs="Arial"/>
          <w:b/>
          <w:color w:val="0000FF"/>
        </w:rPr>
        <w:tab/>
      </w:r>
      <w:r>
        <w:rPr>
          <w:rFonts w:ascii="Arial" w:hAnsi="Arial" w:cs="Arial"/>
          <w:b/>
        </w:rPr>
        <w:t>RRM Core Requirements for AI-ML based Beam Management</w:t>
      </w:r>
    </w:p>
    <w:p w14:paraId="468E43D5"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t>For: Discussion</w:t>
      </w:r>
      <w:r>
        <w:rPr>
          <w:i/>
        </w:rPr>
        <w:br/>
      </w:r>
      <w:r>
        <w:rPr>
          <w:i/>
        </w:rPr>
        <w:tab/>
      </w:r>
      <w:r>
        <w:rPr>
          <w:i/>
        </w:rPr>
        <w:tab/>
      </w:r>
      <w:r>
        <w:rPr>
          <w:i/>
        </w:rPr>
        <w:tab/>
      </w:r>
      <w:r>
        <w:rPr>
          <w:i/>
        </w:rPr>
        <w:tab/>
      </w:r>
      <w:r>
        <w:rPr>
          <w:i/>
        </w:rPr>
        <w:tab/>
        <w:t>Source: Qualcomm Incorporated</w:t>
      </w:r>
    </w:p>
    <w:p w14:paraId="5ACD1240"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08421338" w14:textId="77777777" w:rsidR="00536E7B" w:rsidRDefault="00536E7B" w:rsidP="00536E7B">
      <w:pPr>
        <w:spacing w:after="0"/>
        <w:rPr>
          <w:rFonts w:ascii="Arial" w:hAnsi="Arial" w:cs="Arial"/>
          <w:b/>
        </w:rPr>
      </w:pPr>
      <w:hyperlink r:id="rId79" w:history="1">
        <w:r>
          <w:rPr>
            <w:rStyle w:val="Hyperlink"/>
            <w:rFonts w:cs="Arial"/>
            <w:b/>
          </w:rPr>
          <w:t>R4-2511597</w:t>
        </w:r>
      </w:hyperlink>
      <w:r>
        <w:rPr>
          <w:rFonts w:ascii="Arial" w:hAnsi="Arial" w:cs="Arial"/>
          <w:b/>
          <w:color w:val="0000FF"/>
        </w:rPr>
        <w:tab/>
      </w:r>
      <w:r>
        <w:rPr>
          <w:rFonts w:ascii="Arial" w:hAnsi="Arial" w:cs="Arial"/>
          <w:b/>
        </w:rPr>
        <w:t>Discussion on test setup for AI/ML based beam management</w:t>
      </w:r>
    </w:p>
    <w:p w14:paraId="69E80962"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t>For: Discussion</w:t>
      </w:r>
      <w:r>
        <w:rPr>
          <w:i/>
        </w:rPr>
        <w:br/>
      </w:r>
      <w:r>
        <w:rPr>
          <w:i/>
        </w:rPr>
        <w:tab/>
      </w:r>
      <w:r>
        <w:rPr>
          <w:i/>
        </w:rPr>
        <w:tab/>
      </w:r>
      <w:r>
        <w:rPr>
          <w:i/>
        </w:rPr>
        <w:tab/>
      </w:r>
      <w:r>
        <w:rPr>
          <w:i/>
        </w:rPr>
        <w:tab/>
      </w:r>
      <w:r>
        <w:rPr>
          <w:i/>
        </w:rPr>
        <w:tab/>
        <w:t>Source: Rohde &amp; Schwarz</w:t>
      </w:r>
    </w:p>
    <w:p w14:paraId="05BCDDBB"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7368754C" w14:textId="77777777" w:rsidR="004A3756" w:rsidRDefault="004A3756" w:rsidP="009D4B7F">
      <w:pPr>
        <w:spacing w:after="0"/>
        <w:rPr>
          <w:rFonts w:eastAsiaTheme="minorEastAsia"/>
          <w:b/>
          <w:bCs/>
          <w:lang w:eastAsia="zh-CN"/>
        </w:rPr>
      </w:pPr>
    </w:p>
    <w:p w14:paraId="3B59571A" w14:textId="574F90AE" w:rsidR="004A3756" w:rsidRDefault="004A3756" w:rsidP="004A3756">
      <w:pPr>
        <w:spacing w:after="0"/>
        <w:rPr>
          <w:rFonts w:eastAsiaTheme="minorEastAsia"/>
          <w:b/>
          <w:bCs/>
          <w:lang w:eastAsia="zh-CN"/>
        </w:rPr>
      </w:pPr>
      <w:r>
        <w:rPr>
          <w:rFonts w:eastAsiaTheme="minorEastAsia" w:hint="eastAsia"/>
          <w:b/>
          <w:bCs/>
          <w:lang w:eastAsia="zh-CN"/>
        </w:rPr>
        <w:t>//</w:t>
      </w:r>
      <w:r w:rsidRPr="004A3756">
        <w:t xml:space="preserve"> </w:t>
      </w:r>
      <w:r w:rsidRPr="004A3756">
        <w:rPr>
          <w:rFonts w:eastAsiaTheme="minorEastAsia"/>
          <w:b/>
          <w:bCs/>
          <w:lang w:eastAsia="zh-CN"/>
        </w:rPr>
        <w:t>RRM core requirement for Positioning accuracy enhancement</w:t>
      </w:r>
    </w:p>
    <w:p w14:paraId="583B61A2" w14:textId="77777777" w:rsidR="00536E7B" w:rsidRPr="00536E7B" w:rsidRDefault="00536E7B" w:rsidP="00536E7B">
      <w:pPr>
        <w:spacing w:after="0"/>
        <w:rPr>
          <w:b/>
        </w:rPr>
      </w:pPr>
      <w:hyperlink r:id="rId80" w:history="1">
        <w:r w:rsidRPr="00536E7B">
          <w:rPr>
            <w:rStyle w:val="Hyperlink"/>
            <w:b/>
          </w:rPr>
          <w:t>R4-2509299</w:t>
        </w:r>
      </w:hyperlink>
      <w:r w:rsidRPr="00536E7B">
        <w:rPr>
          <w:b/>
          <w:color w:val="0000FF"/>
        </w:rPr>
        <w:tab/>
      </w:r>
      <w:r w:rsidRPr="00536E7B">
        <w:rPr>
          <w:b/>
        </w:rPr>
        <w:t>Discussion on RRM core requirements and testing framework for positioning</w:t>
      </w:r>
    </w:p>
    <w:p w14:paraId="791D71FE"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t>For: Discussion</w:t>
      </w:r>
      <w:r w:rsidRPr="00536E7B">
        <w:rPr>
          <w:i/>
        </w:rPr>
        <w:br/>
      </w:r>
      <w:r w:rsidRPr="00536E7B">
        <w:rPr>
          <w:i/>
        </w:rPr>
        <w:tab/>
      </w:r>
      <w:r w:rsidRPr="00536E7B">
        <w:rPr>
          <w:i/>
        </w:rPr>
        <w:tab/>
      </w:r>
      <w:r w:rsidRPr="00536E7B">
        <w:rPr>
          <w:i/>
        </w:rPr>
        <w:tab/>
      </w:r>
      <w:r w:rsidRPr="00536E7B">
        <w:rPr>
          <w:i/>
        </w:rPr>
        <w:tab/>
      </w:r>
      <w:r w:rsidRPr="00536E7B">
        <w:rPr>
          <w:i/>
        </w:rPr>
        <w:tab/>
        <w:t>Source: CATT</w:t>
      </w:r>
    </w:p>
    <w:p w14:paraId="79AB1DEC"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34A7E24B" w14:textId="77777777" w:rsidR="00536E7B" w:rsidRPr="00536E7B" w:rsidRDefault="00536E7B" w:rsidP="00536E7B">
      <w:pPr>
        <w:spacing w:after="0"/>
        <w:rPr>
          <w:b/>
        </w:rPr>
      </w:pPr>
      <w:hyperlink r:id="rId81" w:history="1">
        <w:r w:rsidRPr="00536E7B">
          <w:rPr>
            <w:rStyle w:val="Hyperlink"/>
            <w:b/>
          </w:rPr>
          <w:t>R4-2509426</w:t>
        </w:r>
      </w:hyperlink>
      <w:r w:rsidRPr="00536E7B">
        <w:rPr>
          <w:b/>
          <w:color w:val="0000FF"/>
        </w:rPr>
        <w:tab/>
      </w:r>
      <w:r w:rsidRPr="00536E7B">
        <w:rPr>
          <w:b/>
        </w:rPr>
        <w:t>RRM core requirement and testing framework for Positioning accuracy enhancement</w:t>
      </w:r>
    </w:p>
    <w:p w14:paraId="27A11EF4"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t>For: Discussion</w:t>
      </w:r>
      <w:r w:rsidRPr="00536E7B">
        <w:rPr>
          <w:i/>
        </w:rPr>
        <w:br/>
      </w:r>
      <w:r w:rsidRPr="00536E7B">
        <w:rPr>
          <w:i/>
        </w:rPr>
        <w:tab/>
      </w:r>
      <w:r w:rsidRPr="00536E7B">
        <w:rPr>
          <w:i/>
        </w:rPr>
        <w:tab/>
      </w:r>
      <w:r w:rsidRPr="00536E7B">
        <w:rPr>
          <w:i/>
        </w:rPr>
        <w:tab/>
      </w:r>
      <w:r w:rsidRPr="00536E7B">
        <w:rPr>
          <w:i/>
        </w:rPr>
        <w:tab/>
      </w:r>
      <w:r w:rsidRPr="00536E7B">
        <w:rPr>
          <w:i/>
        </w:rPr>
        <w:tab/>
        <w:t>Source: Apple</w:t>
      </w:r>
    </w:p>
    <w:p w14:paraId="6B2D49F5"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437B3B9B" w14:textId="77777777" w:rsidR="00536E7B" w:rsidRPr="00536E7B" w:rsidRDefault="00536E7B" w:rsidP="00536E7B">
      <w:pPr>
        <w:spacing w:after="0"/>
        <w:rPr>
          <w:b/>
        </w:rPr>
      </w:pPr>
      <w:hyperlink r:id="rId82" w:history="1">
        <w:r w:rsidRPr="00536E7B">
          <w:rPr>
            <w:rStyle w:val="Hyperlink"/>
            <w:b/>
          </w:rPr>
          <w:t>R4-2510164</w:t>
        </w:r>
      </w:hyperlink>
      <w:r w:rsidRPr="00536E7B">
        <w:rPr>
          <w:b/>
          <w:color w:val="0000FF"/>
        </w:rPr>
        <w:tab/>
      </w:r>
      <w:r w:rsidRPr="00536E7B">
        <w:rPr>
          <w:b/>
        </w:rPr>
        <w:t>Discussion on RRM requirements for positioning accuracy enhancement</w:t>
      </w:r>
    </w:p>
    <w:p w14:paraId="69AA9008"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t>For: Discussion</w:t>
      </w:r>
      <w:r w:rsidRPr="00536E7B">
        <w:rPr>
          <w:i/>
        </w:rPr>
        <w:br/>
      </w:r>
      <w:r w:rsidRPr="00536E7B">
        <w:rPr>
          <w:i/>
        </w:rPr>
        <w:tab/>
      </w:r>
      <w:r w:rsidRPr="00536E7B">
        <w:rPr>
          <w:i/>
        </w:rPr>
        <w:tab/>
      </w:r>
      <w:r w:rsidRPr="00536E7B">
        <w:rPr>
          <w:i/>
        </w:rPr>
        <w:tab/>
      </w:r>
      <w:r w:rsidRPr="00536E7B">
        <w:rPr>
          <w:i/>
        </w:rPr>
        <w:tab/>
      </w:r>
      <w:r w:rsidRPr="00536E7B">
        <w:rPr>
          <w:i/>
        </w:rPr>
        <w:tab/>
        <w:t>Source: CMCC</w:t>
      </w:r>
    </w:p>
    <w:p w14:paraId="4F64843B"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5E31B8E7" w14:textId="77777777" w:rsidR="00536E7B" w:rsidRPr="00536E7B" w:rsidRDefault="00536E7B" w:rsidP="00536E7B">
      <w:pPr>
        <w:spacing w:after="0"/>
        <w:rPr>
          <w:b/>
        </w:rPr>
      </w:pPr>
      <w:hyperlink r:id="rId83" w:history="1">
        <w:r w:rsidRPr="00536E7B">
          <w:rPr>
            <w:rStyle w:val="Hyperlink"/>
            <w:b/>
          </w:rPr>
          <w:t>R4-2510338</w:t>
        </w:r>
      </w:hyperlink>
      <w:r w:rsidRPr="00536E7B">
        <w:rPr>
          <w:b/>
          <w:color w:val="0000FF"/>
        </w:rPr>
        <w:tab/>
      </w:r>
      <w:r w:rsidRPr="00536E7B">
        <w:rPr>
          <w:b/>
        </w:rPr>
        <w:t>Discussion on RRM core requirement and testing framework for Positioning accuracy enhancement</w:t>
      </w:r>
    </w:p>
    <w:p w14:paraId="348F5E38"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t>For: Discussion</w:t>
      </w:r>
      <w:r w:rsidRPr="00536E7B">
        <w:rPr>
          <w:i/>
        </w:rPr>
        <w:br/>
      </w:r>
      <w:r w:rsidRPr="00536E7B">
        <w:rPr>
          <w:i/>
        </w:rPr>
        <w:tab/>
      </w:r>
      <w:r w:rsidRPr="00536E7B">
        <w:rPr>
          <w:i/>
        </w:rPr>
        <w:tab/>
      </w:r>
      <w:r w:rsidRPr="00536E7B">
        <w:rPr>
          <w:i/>
        </w:rPr>
        <w:tab/>
      </w:r>
      <w:r w:rsidRPr="00536E7B">
        <w:rPr>
          <w:i/>
        </w:rPr>
        <w:tab/>
      </w:r>
      <w:r w:rsidRPr="00536E7B">
        <w:rPr>
          <w:i/>
        </w:rPr>
        <w:tab/>
        <w:t>Source: vivo</w:t>
      </w:r>
    </w:p>
    <w:p w14:paraId="7B1E5E2F"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57103B17" w14:textId="77777777" w:rsidR="00536E7B" w:rsidRPr="00536E7B" w:rsidRDefault="00536E7B" w:rsidP="00536E7B">
      <w:pPr>
        <w:spacing w:after="0"/>
        <w:rPr>
          <w:b/>
        </w:rPr>
      </w:pPr>
      <w:hyperlink r:id="rId84" w:history="1">
        <w:r w:rsidRPr="00536E7B">
          <w:rPr>
            <w:rStyle w:val="Hyperlink"/>
            <w:b/>
          </w:rPr>
          <w:t>R4-2510758</w:t>
        </w:r>
      </w:hyperlink>
      <w:r w:rsidRPr="00536E7B">
        <w:rPr>
          <w:b/>
          <w:color w:val="0000FF"/>
        </w:rPr>
        <w:tab/>
      </w:r>
      <w:r w:rsidRPr="00536E7B">
        <w:rPr>
          <w:b/>
        </w:rPr>
        <w:t>On core requirements for AI/ML based positioning</w:t>
      </w:r>
    </w:p>
    <w:p w14:paraId="24B7D1AD"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other</w:t>
      </w:r>
      <w:r w:rsidRPr="00536E7B">
        <w:rPr>
          <w:i/>
        </w:rPr>
        <w:tab/>
      </w:r>
      <w:r w:rsidRPr="00536E7B">
        <w:rPr>
          <w:i/>
        </w:rPr>
        <w:tab/>
        <w:t>For: Approval</w:t>
      </w:r>
      <w:r w:rsidRPr="00536E7B">
        <w:rPr>
          <w:i/>
        </w:rPr>
        <w:br/>
      </w:r>
      <w:r w:rsidRPr="00536E7B">
        <w:rPr>
          <w:i/>
        </w:rPr>
        <w:tab/>
      </w:r>
      <w:r w:rsidRPr="00536E7B">
        <w:rPr>
          <w:i/>
        </w:rPr>
        <w:tab/>
      </w:r>
      <w:r w:rsidRPr="00536E7B">
        <w:rPr>
          <w:i/>
        </w:rPr>
        <w:tab/>
      </w:r>
      <w:r w:rsidRPr="00536E7B">
        <w:rPr>
          <w:i/>
        </w:rPr>
        <w:tab/>
      </w:r>
      <w:r w:rsidRPr="00536E7B">
        <w:rPr>
          <w:i/>
        </w:rPr>
        <w:tab/>
        <w:t>Source: Ericsson</w:t>
      </w:r>
    </w:p>
    <w:p w14:paraId="3AF3980A" w14:textId="77777777" w:rsidR="00536E7B" w:rsidRPr="00536E7B" w:rsidRDefault="00536E7B" w:rsidP="00536E7B">
      <w:pPr>
        <w:spacing w:after="0"/>
        <w:rPr>
          <w:b/>
        </w:rPr>
      </w:pPr>
      <w:r w:rsidRPr="00536E7B">
        <w:rPr>
          <w:b/>
        </w:rPr>
        <w:t xml:space="preserve">Abstract: </w:t>
      </w:r>
    </w:p>
    <w:p w14:paraId="2E1C8855" w14:textId="77777777" w:rsidR="00536E7B" w:rsidRPr="00536E7B" w:rsidRDefault="00536E7B" w:rsidP="00536E7B">
      <w:pPr>
        <w:spacing w:after="0"/>
      </w:pPr>
      <w:r w:rsidRPr="00536E7B">
        <w:t>This paper discusses issues related to the core requirements for AI/ML based positioning use case #1.</w:t>
      </w:r>
    </w:p>
    <w:p w14:paraId="17A6F069"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7A61A337" w14:textId="77777777" w:rsidR="00536E7B" w:rsidRPr="00536E7B" w:rsidRDefault="00536E7B" w:rsidP="00536E7B">
      <w:pPr>
        <w:spacing w:after="0"/>
        <w:rPr>
          <w:b/>
        </w:rPr>
      </w:pPr>
      <w:hyperlink r:id="rId85" w:history="1">
        <w:r w:rsidRPr="00536E7B">
          <w:rPr>
            <w:rStyle w:val="Hyperlink"/>
            <w:b/>
          </w:rPr>
          <w:t>R4-2510807</w:t>
        </w:r>
      </w:hyperlink>
      <w:r w:rsidRPr="00536E7B">
        <w:rPr>
          <w:b/>
          <w:color w:val="0000FF"/>
        </w:rPr>
        <w:tab/>
      </w:r>
      <w:r w:rsidRPr="00536E7B">
        <w:rPr>
          <w:b/>
        </w:rPr>
        <w:t>RRM core requirement and testing framework for Positioning accuracy enhancement</w:t>
      </w:r>
    </w:p>
    <w:p w14:paraId="0EBF623B"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t>For: Approval</w:t>
      </w:r>
      <w:r w:rsidRPr="00536E7B">
        <w:rPr>
          <w:i/>
        </w:rPr>
        <w:br/>
      </w:r>
      <w:r w:rsidRPr="00536E7B">
        <w:rPr>
          <w:i/>
        </w:rPr>
        <w:tab/>
      </w:r>
      <w:r w:rsidRPr="00536E7B">
        <w:rPr>
          <w:i/>
        </w:rPr>
        <w:tab/>
      </w:r>
      <w:r w:rsidRPr="00536E7B">
        <w:rPr>
          <w:i/>
        </w:rPr>
        <w:tab/>
      </w:r>
      <w:r w:rsidRPr="00536E7B">
        <w:rPr>
          <w:i/>
        </w:rPr>
        <w:tab/>
      </w:r>
      <w:r w:rsidRPr="00536E7B">
        <w:rPr>
          <w:i/>
        </w:rPr>
        <w:tab/>
        <w:t>Source: OPPO</w:t>
      </w:r>
    </w:p>
    <w:p w14:paraId="5F281E9D"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212B5B2F" w14:textId="77777777" w:rsidR="00536E7B" w:rsidRPr="00536E7B" w:rsidRDefault="00536E7B" w:rsidP="00536E7B">
      <w:pPr>
        <w:spacing w:after="0"/>
        <w:rPr>
          <w:b/>
        </w:rPr>
      </w:pPr>
      <w:hyperlink r:id="rId86" w:history="1">
        <w:r w:rsidRPr="00536E7B">
          <w:rPr>
            <w:rStyle w:val="Hyperlink"/>
            <w:b/>
          </w:rPr>
          <w:t>R4-2510874</w:t>
        </w:r>
      </w:hyperlink>
      <w:r w:rsidRPr="00536E7B">
        <w:rPr>
          <w:b/>
          <w:color w:val="0000FF"/>
        </w:rPr>
        <w:tab/>
      </w:r>
      <w:r w:rsidRPr="00536E7B">
        <w:rPr>
          <w:b/>
        </w:rPr>
        <w:t>Discussion on RRM core requirement for AIML Positioning</w:t>
      </w:r>
    </w:p>
    <w:p w14:paraId="1755CE01"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t>For: Discussion</w:t>
      </w:r>
      <w:r w:rsidRPr="00536E7B">
        <w:rPr>
          <w:i/>
        </w:rPr>
        <w:br/>
      </w:r>
      <w:r w:rsidRPr="00536E7B">
        <w:rPr>
          <w:i/>
        </w:rPr>
        <w:tab/>
      </w:r>
      <w:r w:rsidRPr="00536E7B">
        <w:rPr>
          <w:i/>
        </w:rPr>
        <w:tab/>
      </w:r>
      <w:r w:rsidRPr="00536E7B">
        <w:rPr>
          <w:i/>
        </w:rPr>
        <w:tab/>
      </w:r>
      <w:r w:rsidRPr="00536E7B">
        <w:rPr>
          <w:i/>
        </w:rPr>
        <w:tab/>
      </w:r>
      <w:r w:rsidRPr="00536E7B">
        <w:rPr>
          <w:i/>
        </w:rPr>
        <w:tab/>
        <w:t>Source: Huawei,HiSilicon</w:t>
      </w:r>
    </w:p>
    <w:p w14:paraId="51CCAB1E"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33CD84ED" w14:textId="77777777" w:rsidR="00536E7B" w:rsidRPr="00536E7B" w:rsidRDefault="00536E7B" w:rsidP="00536E7B">
      <w:pPr>
        <w:spacing w:after="0"/>
        <w:rPr>
          <w:b/>
        </w:rPr>
      </w:pPr>
      <w:hyperlink r:id="rId87" w:history="1">
        <w:r w:rsidRPr="00536E7B">
          <w:rPr>
            <w:rStyle w:val="Hyperlink"/>
            <w:b/>
          </w:rPr>
          <w:t>R4-2511019</w:t>
        </w:r>
      </w:hyperlink>
      <w:r w:rsidRPr="00536E7B">
        <w:rPr>
          <w:b/>
          <w:color w:val="0000FF"/>
        </w:rPr>
        <w:tab/>
      </w:r>
      <w:r w:rsidRPr="00536E7B">
        <w:rPr>
          <w:b/>
        </w:rPr>
        <w:t>Discussion on the RRM requirements aspects of AI/ML positioning</w:t>
      </w:r>
    </w:p>
    <w:p w14:paraId="6E714891"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other</w:t>
      </w:r>
      <w:r w:rsidRPr="00536E7B">
        <w:rPr>
          <w:i/>
        </w:rPr>
        <w:tab/>
      </w:r>
      <w:r w:rsidRPr="00536E7B">
        <w:rPr>
          <w:i/>
        </w:rPr>
        <w:tab/>
        <w:t>For: Approval</w:t>
      </w:r>
      <w:r w:rsidRPr="00536E7B">
        <w:rPr>
          <w:i/>
        </w:rPr>
        <w:br/>
      </w:r>
      <w:r w:rsidRPr="00536E7B">
        <w:rPr>
          <w:i/>
        </w:rPr>
        <w:tab/>
      </w:r>
      <w:r w:rsidRPr="00536E7B">
        <w:rPr>
          <w:i/>
        </w:rPr>
        <w:tab/>
      </w:r>
      <w:r w:rsidRPr="00536E7B">
        <w:rPr>
          <w:i/>
        </w:rPr>
        <w:tab/>
      </w:r>
      <w:r w:rsidRPr="00536E7B">
        <w:rPr>
          <w:i/>
        </w:rPr>
        <w:tab/>
      </w:r>
      <w:r w:rsidRPr="00536E7B">
        <w:rPr>
          <w:i/>
        </w:rPr>
        <w:tab/>
        <w:t>Source: ZTECorporation,Sanechips</w:t>
      </w:r>
    </w:p>
    <w:p w14:paraId="0AF9E607"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2FFA5E0E" w14:textId="77777777" w:rsidR="00536E7B" w:rsidRPr="00536E7B" w:rsidRDefault="00536E7B" w:rsidP="00536E7B">
      <w:pPr>
        <w:spacing w:after="0"/>
        <w:rPr>
          <w:b/>
        </w:rPr>
      </w:pPr>
      <w:hyperlink r:id="rId88" w:history="1">
        <w:r w:rsidRPr="00536E7B">
          <w:rPr>
            <w:rStyle w:val="Hyperlink"/>
            <w:b/>
          </w:rPr>
          <w:t>R4-2511222</w:t>
        </w:r>
      </w:hyperlink>
      <w:r w:rsidRPr="00536E7B">
        <w:rPr>
          <w:b/>
          <w:color w:val="0000FF"/>
        </w:rPr>
        <w:tab/>
      </w:r>
      <w:r w:rsidRPr="00536E7B">
        <w:rPr>
          <w:b/>
        </w:rPr>
        <w:t>RRM core requirements and testing framework for AI/ML positioning accuracy enhancement</w:t>
      </w:r>
    </w:p>
    <w:p w14:paraId="32F70BD0"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t>For: Discussion</w:t>
      </w:r>
      <w:r w:rsidRPr="00536E7B">
        <w:rPr>
          <w:i/>
        </w:rPr>
        <w:br/>
      </w:r>
      <w:r w:rsidRPr="00536E7B">
        <w:rPr>
          <w:i/>
        </w:rPr>
        <w:tab/>
      </w:r>
      <w:r w:rsidRPr="00536E7B">
        <w:rPr>
          <w:i/>
        </w:rPr>
        <w:tab/>
      </w:r>
      <w:r w:rsidRPr="00536E7B">
        <w:rPr>
          <w:i/>
        </w:rPr>
        <w:tab/>
      </w:r>
      <w:r w:rsidRPr="00536E7B">
        <w:rPr>
          <w:i/>
        </w:rPr>
        <w:tab/>
      </w:r>
      <w:r w:rsidRPr="00536E7B">
        <w:rPr>
          <w:i/>
        </w:rPr>
        <w:tab/>
        <w:t>Source: Nokia</w:t>
      </w:r>
    </w:p>
    <w:p w14:paraId="4A8D0467"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420B0205" w14:textId="77777777" w:rsidR="004A3756" w:rsidRDefault="004A3756" w:rsidP="009D4B7F">
      <w:pPr>
        <w:spacing w:after="0"/>
        <w:rPr>
          <w:rFonts w:eastAsiaTheme="minorEastAsia"/>
          <w:b/>
          <w:bCs/>
          <w:lang w:eastAsia="zh-CN"/>
        </w:rPr>
      </w:pPr>
    </w:p>
    <w:p w14:paraId="3653B1CA" w14:textId="273847FF" w:rsidR="00CB6463" w:rsidRPr="00CB6463" w:rsidRDefault="00CB6463" w:rsidP="009D4B7F">
      <w:pPr>
        <w:spacing w:after="0"/>
        <w:rPr>
          <w:rFonts w:eastAsiaTheme="minorEastAsia"/>
          <w:b/>
          <w:bCs/>
          <w:lang w:eastAsia="zh-CN"/>
        </w:rPr>
      </w:pPr>
      <w:r w:rsidRPr="00CB6463">
        <w:rPr>
          <w:rFonts w:eastAsiaTheme="minorEastAsia" w:hint="eastAsia"/>
          <w:b/>
          <w:bCs/>
          <w:lang w:eastAsia="zh-CN"/>
        </w:rPr>
        <w:t>//</w:t>
      </w:r>
      <w:r w:rsidRPr="00CB6463">
        <w:rPr>
          <w:b/>
          <w:bCs/>
        </w:rPr>
        <w:t xml:space="preserve"> RRM performance requirements for beam management and positioning accuracy</w:t>
      </w:r>
    </w:p>
    <w:p w14:paraId="261E78E6" w14:textId="77777777" w:rsidR="00CB6463" w:rsidRPr="00CB6463" w:rsidRDefault="00CB6463" w:rsidP="00CB6463">
      <w:pPr>
        <w:spacing w:after="0"/>
        <w:rPr>
          <w:b/>
        </w:rPr>
      </w:pPr>
      <w:hyperlink r:id="rId89" w:history="1">
        <w:r w:rsidRPr="00CB6463">
          <w:rPr>
            <w:rStyle w:val="Hyperlink"/>
            <w:b/>
          </w:rPr>
          <w:t>R4-2509134</w:t>
        </w:r>
      </w:hyperlink>
      <w:r w:rsidRPr="00CB6463">
        <w:rPr>
          <w:b/>
          <w:color w:val="0000FF"/>
        </w:rPr>
        <w:tab/>
      </w:r>
      <w:r w:rsidRPr="00CB6463">
        <w:rPr>
          <w:b/>
        </w:rPr>
        <w:t>FR2 test setup for AI/ML beam management evaluation</w:t>
      </w:r>
    </w:p>
    <w:p w14:paraId="7A10C546"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other</w:t>
      </w:r>
      <w:r w:rsidRPr="00CB6463">
        <w:rPr>
          <w:i/>
        </w:rPr>
        <w:tab/>
      </w:r>
      <w:r w:rsidRPr="00CB6463">
        <w:rPr>
          <w:i/>
        </w:rPr>
        <w:tab/>
        <w:t>For: Approval</w:t>
      </w:r>
      <w:r w:rsidRPr="00CB6463">
        <w:rPr>
          <w:i/>
        </w:rPr>
        <w:br/>
      </w:r>
      <w:r w:rsidRPr="00CB6463">
        <w:rPr>
          <w:i/>
        </w:rPr>
        <w:tab/>
      </w:r>
      <w:r w:rsidRPr="00CB6463">
        <w:rPr>
          <w:i/>
        </w:rPr>
        <w:tab/>
      </w:r>
      <w:r w:rsidRPr="00CB6463">
        <w:rPr>
          <w:i/>
        </w:rPr>
        <w:tab/>
      </w:r>
      <w:r w:rsidRPr="00CB6463">
        <w:rPr>
          <w:i/>
        </w:rPr>
        <w:tab/>
      </w:r>
      <w:r w:rsidRPr="00CB6463">
        <w:rPr>
          <w:i/>
        </w:rPr>
        <w:tab/>
        <w:t>Source: Anritsu Corporation</w:t>
      </w:r>
    </w:p>
    <w:p w14:paraId="706D17B2"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2432FEE1" w14:textId="77777777" w:rsidR="00CB6463" w:rsidRPr="00CB6463" w:rsidRDefault="00CB6463" w:rsidP="00CB6463">
      <w:pPr>
        <w:spacing w:after="0"/>
        <w:rPr>
          <w:b/>
        </w:rPr>
      </w:pPr>
      <w:hyperlink r:id="rId90" w:history="1">
        <w:r w:rsidRPr="00CB6463">
          <w:rPr>
            <w:rStyle w:val="Hyperlink"/>
            <w:b/>
          </w:rPr>
          <w:t>R4-2509242</w:t>
        </w:r>
      </w:hyperlink>
      <w:r w:rsidRPr="00CB6463">
        <w:rPr>
          <w:b/>
          <w:color w:val="0000FF"/>
        </w:rPr>
        <w:tab/>
      </w:r>
      <w:r w:rsidRPr="00CB6463">
        <w:rPr>
          <w:b/>
        </w:rPr>
        <w:t>Beam Prediction Performance Metrics for Monitoring and Accuracy Requirement</w:t>
      </w:r>
    </w:p>
    <w:p w14:paraId="5368B0EA"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t>For: Approval</w:t>
      </w:r>
      <w:r w:rsidRPr="00CB6463">
        <w:rPr>
          <w:i/>
        </w:rPr>
        <w:br/>
      </w:r>
      <w:r w:rsidRPr="00CB6463">
        <w:rPr>
          <w:i/>
        </w:rPr>
        <w:tab/>
      </w:r>
      <w:r w:rsidRPr="00CB6463">
        <w:rPr>
          <w:i/>
        </w:rPr>
        <w:tab/>
      </w:r>
      <w:r w:rsidRPr="00CB6463">
        <w:rPr>
          <w:i/>
        </w:rPr>
        <w:tab/>
      </w:r>
      <w:r w:rsidRPr="00CB6463">
        <w:rPr>
          <w:i/>
        </w:rPr>
        <w:tab/>
      </w:r>
      <w:r w:rsidRPr="00CB6463">
        <w:rPr>
          <w:i/>
        </w:rPr>
        <w:tab/>
        <w:t>Source: NTU</w:t>
      </w:r>
    </w:p>
    <w:p w14:paraId="7257DD2B"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2FCCA47F" w14:textId="77777777" w:rsidR="00CB6463" w:rsidRPr="00CB6463" w:rsidRDefault="00CB6463" w:rsidP="00CB6463">
      <w:pPr>
        <w:spacing w:after="0"/>
        <w:rPr>
          <w:b/>
        </w:rPr>
      </w:pPr>
      <w:hyperlink r:id="rId91" w:history="1">
        <w:r w:rsidRPr="00CB6463">
          <w:rPr>
            <w:rStyle w:val="Hyperlink"/>
            <w:b/>
          </w:rPr>
          <w:t>R4-2509300</w:t>
        </w:r>
      </w:hyperlink>
      <w:r w:rsidRPr="00CB6463">
        <w:rPr>
          <w:b/>
          <w:color w:val="0000FF"/>
        </w:rPr>
        <w:tab/>
      </w:r>
      <w:r w:rsidRPr="00CB6463">
        <w:rPr>
          <w:b/>
        </w:rPr>
        <w:t>Discussion on RRM performance requirements for BM and positioning</w:t>
      </w:r>
    </w:p>
    <w:p w14:paraId="58CF68F0"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t>For: Discussion</w:t>
      </w:r>
      <w:r w:rsidRPr="00CB6463">
        <w:rPr>
          <w:i/>
        </w:rPr>
        <w:br/>
      </w:r>
      <w:r w:rsidRPr="00CB6463">
        <w:rPr>
          <w:i/>
        </w:rPr>
        <w:tab/>
      </w:r>
      <w:r w:rsidRPr="00CB6463">
        <w:rPr>
          <w:i/>
        </w:rPr>
        <w:tab/>
      </w:r>
      <w:r w:rsidRPr="00CB6463">
        <w:rPr>
          <w:i/>
        </w:rPr>
        <w:tab/>
      </w:r>
      <w:r w:rsidRPr="00CB6463">
        <w:rPr>
          <w:i/>
        </w:rPr>
        <w:tab/>
      </w:r>
      <w:r w:rsidRPr="00CB6463">
        <w:rPr>
          <w:i/>
        </w:rPr>
        <w:tab/>
        <w:t>Source: CATT</w:t>
      </w:r>
    </w:p>
    <w:p w14:paraId="27F99FFF"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2E7BC730" w14:textId="77777777" w:rsidR="00CB6463" w:rsidRPr="00CB6463" w:rsidRDefault="00CB6463" w:rsidP="00CB6463">
      <w:pPr>
        <w:spacing w:after="0"/>
        <w:rPr>
          <w:b/>
        </w:rPr>
      </w:pPr>
      <w:hyperlink r:id="rId92" w:history="1">
        <w:r w:rsidRPr="00CB6463">
          <w:rPr>
            <w:rStyle w:val="Hyperlink"/>
            <w:b/>
          </w:rPr>
          <w:t>R4-2509427</w:t>
        </w:r>
      </w:hyperlink>
      <w:r w:rsidRPr="00CB6463">
        <w:rPr>
          <w:b/>
          <w:color w:val="0000FF"/>
        </w:rPr>
        <w:tab/>
      </w:r>
      <w:r w:rsidRPr="00CB6463">
        <w:rPr>
          <w:b/>
        </w:rPr>
        <w:t>RRM performance requirements for beam management and positioning accuracy</w:t>
      </w:r>
    </w:p>
    <w:p w14:paraId="5D955633"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t>For: Discussion</w:t>
      </w:r>
      <w:r w:rsidRPr="00CB6463">
        <w:rPr>
          <w:i/>
        </w:rPr>
        <w:br/>
      </w:r>
      <w:r w:rsidRPr="00CB6463">
        <w:rPr>
          <w:i/>
        </w:rPr>
        <w:tab/>
      </w:r>
      <w:r w:rsidRPr="00CB6463">
        <w:rPr>
          <w:i/>
        </w:rPr>
        <w:tab/>
      </w:r>
      <w:r w:rsidRPr="00CB6463">
        <w:rPr>
          <w:i/>
        </w:rPr>
        <w:tab/>
      </w:r>
      <w:r w:rsidRPr="00CB6463">
        <w:rPr>
          <w:i/>
        </w:rPr>
        <w:tab/>
      </w:r>
      <w:r w:rsidRPr="00CB6463">
        <w:rPr>
          <w:i/>
        </w:rPr>
        <w:tab/>
        <w:t>Source: Apple</w:t>
      </w:r>
    </w:p>
    <w:p w14:paraId="4518D398"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647A4BBA" w14:textId="77777777" w:rsidR="00CB6463" w:rsidRPr="00CB6463" w:rsidRDefault="00CB6463" w:rsidP="00CB6463">
      <w:pPr>
        <w:spacing w:after="0"/>
        <w:rPr>
          <w:b/>
        </w:rPr>
      </w:pPr>
      <w:hyperlink r:id="rId93" w:history="1">
        <w:r w:rsidRPr="00CB6463">
          <w:rPr>
            <w:rStyle w:val="Hyperlink"/>
            <w:b/>
          </w:rPr>
          <w:t>R4-2509762</w:t>
        </w:r>
      </w:hyperlink>
      <w:r w:rsidRPr="00CB6463">
        <w:rPr>
          <w:b/>
          <w:color w:val="0000FF"/>
        </w:rPr>
        <w:tab/>
      </w:r>
      <w:r w:rsidRPr="00CB6463">
        <w:rPr>
          <w:b/>
        </w:rPr>
        <w:t>Discussion on performance requirement for AI beam management</w:t>
      </w:r>
    </w:p>
    <w:p w14:paraId="42B812C9"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t>For: Discussion</w:t>
      </w:r>
      <w:r w:rsidRPr="00CB6463">
        <w:rPr>
          <w:i/>
        </w:rPr>
        <w:br/>
      </w:r>
      <w:r w:rsidRPr="00CB6463">
        <w:rPr>
          <w:i/>
        </w:rPr>
        <w:tab/>
      </w:r>
      <w:r w:rsidRPr="00CB6463">
        <w:rPr>
          <w:i/>
        </w:rPr>
        <w:tab/>
      </w:r>
      <w:r w:rsidRPr="00CB6463">
        <w:rPr>
          <w:i/>
        </w:rPr>
        <w:tab/>
      </w:r>
      <w:r w:rsidRPr="00CB6463">
        <w:rPr>
          <w:i/>
        </w:rPr>
        <w:tab/>
      </w:r>
      <w:r w:rsidRPr="00CB6463">
        <w:rPr>
          <w:i/>
        </w:rPr>
        <w:tab/>
        <w:t>Source: Xiaomi</w:t>
      </w:r>
    </w:p>
    <w:p w14:paraId="2AB5784C"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0ED4B5D5" w14:textId="77777777" w:rsidR="00CB6463" w:rsidRPr="00CB6463" w:rsidRDefault="00CB6463" w:rsidP="00CB6463">
      <w:pPr>
        <w:spacing w:after="0"/>
        <w:rPr>
          <w:b/>
        </w:rPr>
      </w:pPr>
      <w:hyperlink r:id="rId94" w:history="1">
        <w:r w:rsidRPr="00CB6463">
          <w:rPr>
            <w:rStyle w:val="Hyperlink"/>
            <w:b/>
          </w:rPr>
          <w:t>R4-2509932</w:t>
        </w:r>
      </w:hyperlink>
      <w:r w:rsidRPr="00CB6463">
        <w:rPr>
          <w:b/>
          <w:color w:val="0000FF"/>
        </w:rPr>
        <w:tab/>
      </w:r>
      <w:r w:rsidRPr="00CB6463">
        <w:rPr>
          <w:b/>
        </w:rPr>
        <w:t>RRM performance requirements for beam management and positioning accuracy</w:t>
      </w:r>
    </w:p>
    <w:p w14:paraId="11506507"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t>For: Discussion</w:t>
      </w:r>
      <w:r w:rsidRPr="00CB6463">
        <w:rPr>
          <w:i/>
        </w:rPr>
        <w:br/>
      </w:r>
      <w:r w:rsidRPr="00CB6463">
        <w:rPr>
          <w:i/>
        </w:rPr>
        <w:tab/>
      </w:r>
      <w:r w:rsidRPr="00CB6463">
        <w:rPr>
          <w:i/>
        </w:rPr>
        <w:tab/>
      </w:r>
      <w:r w:rsidRPr="00CB6463">
        <w:rPr>
          <w:i/>
        </w:rPr>
        <w:tab/>
      </w:r>
      <w:r w:rsidRPr="00CB6463">
        <w:rPr>
          <w:i/>
        </w:rPr>
        <w:tab/>
      </w:r>
      <w:r w:rsidRPr="00CB6463">
        <w:rPr>
          <w:i/>
        </w:rPr>
        <w:tab/>
        <w:t>Source: Nokia</w:t>
      </w:r>
    </w:p>
    <w:p w14:paraId="54407D4E" w14:textId="77777777" w:rsidR="00CB6463" w:rsidRPr="00CB6463" w:rsidRDefault="00CB6463" w:rsidP="00CB6463">
      <w:pPr>
        <w:spacing w:after="0"/>
        <w:rPr>
          <w:color w:val="993300"/>
          <w:u w:val="single"/>
        </w:rPr>
      </w:pPr>
      <w:r w:rsidRPr="00CB6463">
        <w:rPr>
          <w:b/>
        </w:rPr>
        <w:lastRenderedPageBreak/>
        <w:t>Decision:</w:t>
      </w:r>
      <w:r w:rsidRPr="00CB6463">
        <w:rPr>
          <w:b/>
        </w:rPr>
        <w:tab/>
      </w:r>
      <w:r w:rsidRPr="00CB6463">
        <w:rPr>
          <w:b/>
        </w:rPr>
        <w:tab/>
        <w:t>Noted.</w:t>
      </w:r>
    </w:p>
    <w:p w14:paraId="49140947" w14:textId="77777777" w:rsidR="00CB6463" w:rsidRPr="00CB6463" w:rsidRDefault="00CB6463" w:rsidP="00CB6463">
      <w:pPr>
        <w:spacing w:after="0"/>
        <w:rPr>
          <w:b/>
        </w:rPr>
      </w:pPr>
      <w:hyperlink r:id="rId95" w:history="1">
        <w:r w:rsidRPr="00CB6463">
          <w:rPr>
            <w:rStyle w:val="Hyperlink"/>
            <w:b/>
          </w:rPr>
          <w:t>R4-2510160</w:t>
        </w:r>
      </w:hyperlink>
      <w:r w:rsidRPr="00CB6463">
        <w:rPr>
          <w:b/>
          <w:color w:val="0000FF"/>
        </w:rPr>
        <w:tab/>
      </w:r>
      <w:r w:rsidRPr="00CB6463">
        <w:rPr>
          <w:b/>
        </w:rPr>
        <w:t>Discussion on RRM performance requirements for beam management</w:t>
      </w:r>
    </w:p>
    <w:p w14:paraId="20B4D0DF"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t>For: Discussion</w:t>
      </w:r>
      <w:r w:rsidRPr="00CB6463">
        <w:rPr>
          <w:i/>
        </w:rPr>
        <w:br/>
      </w:r>
      <w:r w:rsidRPr="00CB6463">
        <w:rPr>
          <w:i/>
        </w:rPr>
        <w:tab/>
      </w:r>
      <w:r w:rsidRPr="00CB6463">
        <w:rPr>
          <w:i/>
        </w:rPr>
        <w:tab/>
      </w:r>
      <w:r w:rsidRPr="00CB6463">
        <w:rPr>
          <w:i/>
        </w:rPr>
        <w:tab/>
      </w:r>
      <w:r w:rsidRPr="00CB6463">
        <w:rPr>
          <w:i/>
        </w:rPr>
        <w:tab/>
      </w:r>
      <w:r w:rsidRPr="00CB6463">
        <w:rPr>
          <w:i/>
        </w:rPr>
        <w:tab/>
        <w:t>Source: CMCC</w:t>
      </w:r>
    </w:p>
    <w:p w14:paraId="53BDB9F3"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30938F4C" w14:textId="77777777" w:rsidR="00CB6463" w:rsidRPr="00CB6463" w:rsidRDefault="00CB6463" w:rsidP="00CB6463">
      <w:pPr>
        <w:spacing w:after="0"/>
        <w:rPr>
          <w:b/>
        </w:rPr>
      </w:pPr>
      <w:hyperlink r:id="rId96" w:history="1">
        <w:r w:rsidRPr="00CB6463">
          <w:rPr>
            <w:rStyle w:val="Hyperlink"/>
            <w:b/>
          </w:rPr>
          <w:t>R4-2510339</w:t>
        </w:r>
      </w:hyperlink>
      <w:r w:rsidRPr="00CB6463">
        <w:rPr>
          <w:b/>
          <w:color w:val="0000FF"/>
        </w:rPr>
        <w:tab/>
      </w:r>
      <w:r w:rsidRPr="00CB6463">
        <w:rPr>
          <w:b/>
        </w:rPr>
        <w:t>Discussion on RRM performance requirements for beam management and positioning accuracy</w:t>
      </w:r>
    </w:p>
    <w:p w14:paraId="27ED1F4B"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t>For: Discussion</w:t>
      </w:r>
      <w:r w:rsidRPr="00CB6463">
        <w:rPr>
          <w:i/>
        </w:rPr>
        <w:br/>
      </w:r>
      <w:r w:rsidRPr="00CB6463">
        <w:rPr>
          <w:i/>
        </w:rPr>
        <w:tab/>
      </w:r>
      <w:r w:rsidRPr="00CB6463">
        <w:rPr>
          <w:i/>
        </w:rPr>
        <w:tab/>
      </w:r>
      <w:r w:rsidRPr="00CB6463">
        <w:rPr>
          <w:i/>
        </w:rPr>
        <w:tab/>
      </w:r>
      <w:r w:rsidRPr="00CB6463">
        <w:rPr>
          <w:i/>
        </w:rPr>
        <w:tab/>
      </w:r>
      <w:r w:rsidRPr="00CB6463">
        <w:rPr>
          <w:i/>
        </w:rPr>
        <w:tab/>
        <w:t>Source: vivo</w:t>
      </w:r>
    </w:p>
    <w:p w14:paraId="4ED63B10"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0BA4C535" w14:textId="77777777" w:rsidR="00CB6463" w:rsidRPr="00CB6463" w:rsidRDefault="00CB6463" w:rsidP="00CB6463">
      <w:pPr>
        <w:spacing w:after="0"/>
        <w:rPr>
          <w:b/>
        </w:rPr>
      </w:pPr>
      <w:hyperlink r:id="rId97" w:history="1">
        <w:r w:rsidRPr="00CB6463">
          <w:rPr>
            <w:rStyle w:val="Hyperlink"/>
            <w:b/>
          </w:rPr>
          <w:t>R4-2510759</w:t>
        </w:r>
      </w:hyperlink>
      <w:r w:rsidRPr="00CB6463">
        <w:rPr>
          <w:b/>
          <w:color w:val="0000FF"/>
        </w:rPr>
        <w:tab/>
      </w:r>
      <w:r w:rsidRPr="00CB6463">
        <w:rPr>
          <w:b/>
        </w:rPr>
        <w:t>On performance requirements for AI/ML based positioning</w:t>
      </w:r>
    </w:p>
    <w:p w14:paraId="4B2E476A"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other</w:t>
      </w:r>
      <w:r w:rsidRPr="00CB6463">
        <w:rPr>
          <w:i/>
        </w:rPr>
        <w:tab/>
      </w:r>
      <w:r w:rsidRPr="00CB6463">
        <w:rPr>
          <w:i/>
        </w:rPr>
        <w:tab/>
        <w:t>For: Approval</w:t>
      </w:r>
      <w:r w:rsidRPr="00CB6463">
        <w:rPr>
          <w:i/>
        </w:rPr>
        <w:br/>
      </w:r>
      <w:r w:rsidRPr="00CB6463">
        <w:rPr>
          <w:i/>
        </w:rPr>
        <w:tab/>
      </w:r>
      <w:r w:rsidRPr="00CB6463">
        <w:rPr>
          <w:i/>
        </w:rPr>
        <w:tab/>
      </w:r>
      <w:r w:rsidRPr="00CB6463">
        <w:rPr>
          <w:i/>
        </w:rPr>
        <w:tab/>
      </w:r>
      <w:r w:rsidRPr="00CB6463">
        <w:rPr>
          <w:i/>
        </w:rPr>
        <w:tab/>
      </w:r>
      <w:r w:rsidRPr="00CB6463">
        <w:rPr>
          <w:i/>
        </w:rPr>
        <w:tab/>
        <w:t>Source: Ericsson</w:t>
      </w:r>
    </w:p>
    <w:p w14:paraId="49767A16" w14:textId="77777777" w:rsidR="00CB6463" w:rsidRPr="00CB6463" w:rsidRDefault="00CB6463" w:rsidP="00CB6463">
      <w:pPr>
        <w:spacing w:after="0"/>
        <w:rPr>
          <w:b/>
        </w:rPr>
      </w:pPr>
      <w:r w:rsidRPr="00CB6463">
        <w:rPr>
          <w:b/>
        </w:rPr>
        <w:t xml:space="preserve">Abstract: </w:t>
      </w:r>
    </w:p>
    <w:p w14:paraId="613669E5" w14:textId="77777777" w:rsidR="00CB6463" w:rsidRPr="00CB6463" w:rsidRDefault="00CB6463" w:rsidP="00CB6463">
      <w:pPr>
        <w:spacing w:after="0"/>
      </w:pPr>
      <w:r w:rsidRPr="00CB6463">
        <w:t>This paper discusses issues related to performance requirements for AI/ML based positioning use cases.</w:t>
      </w:r>
    </w:p>
    <w:p w14:paraId="7F89501A"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51D2F473" w14:textId="77777777" w:rsidR="00CB6463" w:rsidRPr="00CB6463" w:rsidRDefault="00CB6463" w:rsidP="00CB6463">
      <w:pPr>
        <w:spacing w:after="0"/>
        <w:rPr>
          <w:b/>
        </w:rPr>
      </w:pPr>
      <w:hyperlink r:id="rId98" w:history="1">
        <w:r w:rsidRPr="00CB6463">
          <w:rPr>
            <w:rStyle w:val="Hyperlink"/>
            <w:b/>
          </w:rPr>
          <w:t>R4-2510760</w:t>
        </w:r>
      </w:hyperlink>
      <w:r w:rsidRPr="00CB6463">
        <w:rPr>
          <w:b/>
          <w:color w:val="0000FF"/>
        </w:rPr>
        <w:tab/>
      </w:r>
      <w:r w:rsidRPr="00CB6463">
        <w:rPr>
          <w:b/>
        </w:rPr>
        <w:t>draftCR to 38.133 on report mapping for UL SRS-TDCT and UL SRS-TDCP measurements (Rel. 19)</w:t>
      </w:r>
    </w:p>
    <w:p w14:paraId="24F8B51F" w14:textId="16AD99E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draftCR</w:t>
      </w:r>
      <w:r w:rsidRPr="00CB6463">
        <w:rPr>
          <w:i/>
        </w:rPr>
        <w:tab/>
      </w:r>
      <w:r w:rsidRPr="00CB6463">
        <w:rPr>
          <w:i/>
        </w:rPr>
        <w:tab/>
        <w:t>For: Endorsement</w:t>
      </w:r>
      <w:r w:rsidRPr="00CB6463">
        <w:rPr>
          <w:i/>
        </w:rPr>
        <w:br/>
      </w:r>
      <w:r w:rsidRPr="00CB6463">
        <w:rPr>
          <w:i/>
        </w:rPr>
        <w:tab/>
      </w:r>
      <w:r w:rsidRPr="00CB6463">
        <w:rPr>
          <w:i/>
        </w:rPr>
        <w:tab/>
      </w:r>
      <w:r w:rsidRPr="00CB6463">
        <w:rPr>
          <w:i/>
        </w:rPr>
        <w:tab/>
      </w:r>
      <w:r w:rsidRPr="00CB6463">
        <w:rPr>
          <w:i/>
        </w:rPr>
        <w:tab/>
      </w:r>
      <w:r w:rsidRPr="00CB6463">
        <w:rPr>
          <w:i/>
        </w:rPr>
        <w:tab/>
        <w:t>38.133 v19.1.0</w:t>
      </w:r>
      <w:r w:rsidRPr="00CB6463">
        <w:rPr>
          <w:i/>
        </w:rPr>
        <w:tab/>
        <w:t xml:space="preserve">  CR-  rev  Cat: B (Rel-19)</w:t>
      </w:r>
      <w:r w:rsidRPr="00CB6463">
        <w:rPr>
          <w:i/>
        </w:rPr>
        <w:br/>
      </w:r>
      <w:r w:rsidRPr="00CB6463">
        <w:rPr>
          <w:i/>
        </w:rPr>
        <w:tab/>
      </w:r>
      <w:r w:rsidRPr="00CB6463">
        <w:rPr>
          <w:i/>
        </w:rPr>
        <w:tab/>
      </w:r>
      <w:r w:rsidRPr="00CB6463">
        <w:rPr>
          <w:i/>
        </w:rPr>
        <w:tab/>
      </w:r>
      <w:r w:rsidRPr="00CB6463">
        <w:rPr>
          <w:i/>
        </w:rPr>
        <w:tab/>
      </w:r>
      <w:r w:rsidRPr="00CB6463">
        <w:rPr>
          <w:i/>
        </w:rPr>
        <w:tab/>
        <w:t>Source: Ericsson</w:t>
      </w:r>
    </w:p>
    <w:p w14:paraId="74493BD4" w14:textId="77777777" w:rsidR="00CB6463" w:rsidRPr="00CB6463" w:rsidRDefault="00CB6463" w:rsidP="00CB6463">
      <w:pPr>
        <w:spacing w:after="0"/>
        <w:rPr>
          <w:b/>
        </w:rPr>
      </w:pPr>
      <w:r w:rsidRPr="00CB6463">
        <w:rPr>
          <w:b/>
        </w:rPr>
        <w:t xml:space="preserve">Abstract: </w:t>
      </w:r>
    </w:p>
    <w:p w14:paraId="38891E7D" w14:textId="77777777" w:rsidR="00CB6463" w:rsidRPr="00CB6463" w:rsidRDefault="00CB6463" w:rsidP="00CB6463">
      <w:pPr>
        <w:spacing w:after="0"/>
      </w:pPr>
      <w:r w:rsidRPr="00CB6463">
        <w:t>This draftCR introduces report mapping for new measurements introduced by RAN1 for AI/ML based positioning.</w:t>
      </w:r>
    </w:p>
    <w:p w14:paraId="7F637F97"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r>
      <w:r w:rsidRPr="00CB6463">
        <w:rPr>
          <w:b/>
          <w:highlight w:val="green"/>
        </w:rPr>
        <w:t>Endorsed.</w:t>
      </w:r>
    </w:p>
    <w:p w14:paraId="2722D06C" w14:textId="77777777" w:rsidR="00CB6463" w:rsidRPr="00CB6463" w:rsidRDefault="00CB6463" w:rsidP="00CB6463">
      <w:pPr>
        <w:spacing w:after="0"/>
        <w:rPr>
          <w:b/>
        </w:rPr>
      </w:pPr>
      <w:hyperlink r:id="rId99" w:history="1">
        <w:r w:rsidRPr="00CB6463">
          <w:rPr>
            <w:rStyle w:val="Hyperlink"/>
            <w:b/>
          </w:rPr>
          <w:t>R4-2510808</w:t>
        </w:r>
      </w:hyperlink>
      <w:r w:rsidRPr="00CB6463">
        <w:rPr>
          <w:b/>
          <w:color w:val="0000FF"/>
        </w:rPr>
        <w:tab/>
      </w:r>
      <w:r w:rsidRPr="00CB6463">
        <w:rPr>
          <w:b/>
        </w:rPr>
        <w:t>RRM performance requirements for beam management</w:t>
      </w:r>
    </w:p>
    <w:p w14:paraId="7DA28FC7"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t>For: Approval</w:t>
      </w:r>
      <w:r w:rsidRPr="00CB6463">
        <w:rPr>
          <w:i/>
        </w:rPr>
        <w:br/>
      </w:r>
      <w:r w:rsidRPr="00CB6463">
        <w:rPr>
          <w:i/>
        </w:rPr>
        <w:tab/>
      </w:r>
      <w:r w:rsidRPr="00CB6463">
        <w:rPr>
          <w:i/>
        </w:rPr>
        <w:tab/>
      </w:r>
      <w:r w:rsidRPr="00CB6463">
        <w:rPr>
          <w:i/>
        </w:rPr>
        <w:tab/>
      </w:r>
      <w:r w:rsidRPr="00CB6463">
        <w:rPr>
          <w:i/>
        </w:rPr>
        <w:tab/>
      </w:r>
      <w:r w:rsidRPr="00CB6463">
        <w:rPr>
          <w:i/>
        </w:rPr>
        <w:tab/>
        <w:t>Source: OPPO</w:t>
      </w:r>
    </w:p>
    <w:p w14:paraId="6072CF9C"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2F937980" w14:textId="77777777" w:rsidR="00CB6463" w:rsidRPr="00CB6463" w:rsidRDefault="00CB6463" w:rsidP="00CB6463">
      <w:pPr>
        <w:spacing w:after="0"/>
        <w:rPr>
          <w:b/>
        </w:rPr>
      </w:pPr>
      <w:hyperlink r:id="rId100" w:history="1">
        <w:r w:rsidRPr="00CB6463">
          <w:rPr>
            <w:rStyle w:val="Hyperlink"/>
            <w:b/>
          </w:rPr>
          <w:t>R4-2510875</w:t>
        </w:r>
      </w:hyperlink>
      <w:r w:rsidRPr="00CB6463">
        <w:rPr>
          <w:b/>
          <w:color w:val="0000FF"/>
        </w:rPr>
        <w:tab/>
      </w:r>
      <w:r w:rsidRPr="00CB6463">
        <w:rPr>
          <w:b/>
        </w:rPr>
        <w:t>Discussion on RRM performance requirements for beam management and positioning accuracy</w:t>
      </w:r>
    </w:p>
    <w:p w14:paraId="47A8F792"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t>For: Discussion</w:t>
      </w:r>
      <w:r w:rsidRPr="00CB6463">
        <w:rPr>
          <w:i/>
        </w:rPr>
        <w:br/>
      </w:r>
      <w:r w:rsidRPr="00CB6463">
        <w:rPr>
          <w:i/>
        </w:rPr>
        <w:tab/>
      </w:r>
      <w:r w:rsidRPr="00CB6463">
        <w:rPr>
          <w:i/>
        </w:rPr>
        <w:tab/>
      </w:r>
      <w:r w:rsidRPr="00CB6463">
        <w:rPr>
          <w:i/>
        </w:rPr>
        <w:tab/>
      </w:r>
      <w:r w:rsidRPr="00CB6463">
        <w:rPr>
          <w:i/>
        </w:rPr>
        <w:tab/>
      </w:r>
      <w:r w:rsidRPr="00CB6463">
        <w:rPr>
          <w:i/>
        </w:rPr>
        <w:tab/>
        <w:t>Source: Huawei,HiSilicon</w:t>
      </w:r>
    </w:p>
    <w:p w14:paraId="382E6E3C"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6847D799" w14:textId="77777777" w:rsidR="00CB6463" w:rsidRPr="00CB6463" w:rsidRDefault="00CB6463" w:rsidP="00CB6463">
      <w:pPr>
        <w:spacing w:after="0"/>
        <w:rPr>
          <w:b/>
        </w:rPr>
      </w:pPr>
      <w:hyperlink r:id="rId101" w:history="1">
        <w:r w:rsidRPr="00CB6463">
          <w:rPr>
            <w:rStyle w:val="Hyperlink"/>
            <w:b/>
          </w:rPr>
          <w:t>R4-2511574</w:t>
        </w:r>
      </w:hyperlink>
      <w:r w:rsidRPr="00CB6463">
        <w:rPr>
          <w:b/>
          <w:color w:val="0000FF"/>
        </w:rPr>
        <w:tab/>
      </w:r>
      <w:r w:rsidRPr="00CB6463">
        <w:rPr>
          <w:b/>
        </w:rPr>
        <w:t>AI-ML BM: Simulation Results</w:t>
      </w:r>
    </w:p>
    <w:p w14:paraId="272706B0"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t>For: Discussion</w:t>
      </w:r>
      <w:r w:rsidRPr="00CB6463">
        <w:rPr>
          <w:i/>
        </w:rPr>
        <w:br/>
      </w:r>
      <w:r w:rsidRPr="00CB6463">
        <w:rPr>
          <w:i/>
        </w:rPr>
        <w:tab/>
      </w:r>
      <w:r w:rsidRPr="00CB6463">
        <w:rPr>
          <w:i/>
        </w:rPr>
        <w:tab/>
      </w:r>
      <w:r w:rsidRPr="00CB6463">
        <w:rPr>
          <w:i/>
        </w:rPr>
        <w:tab/>
      </w:r>
      <w:r w:rsidRPr="00CB6463">
        <w:rPr>
          <w:i/>
        </w:rPr>
        <w:tab/>
      </w:r>
      <w:r w:rsidRPr="00CB6463">
        <w:rPr>
          <w:i/>
        </w:rPr>
        <w:tab/>
        <w:t>Source: Qualcomm Incorporated</w:t>
      </w:r>
    </w:p>
    <w:p w14:paraId="1F385C51"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 xml:space="preserve">Revised to </w:t>
      </w:r>
      <w:hyperlink r:id="rId102" w:history="1">
        <w:r w:rsidRPr="00CB6463">
          <w:rPr>
            <w:rStyle w:val="Hyperlink"/>
            <w:b/>
          </w:rPr>
          <w:t>R4-2511794</w:t>
        </w:r>
      </w:hyperlink>
      <w:r w:rsidRPr="00CB6463">
        <w:rPr>
          <w:b/>
        </w:rPr>
        <w:t xml:space="preserve"> (from </w:t>
      </w:r>
      <w:hyperlink r:id="rId103" w:history="1">
        <w:r w:rsidRPr="00CB6463">
          <w:rPr>
            <w:rStyle w:val="Hyperlink"/>
            <w:b/>
          </w:rPr>
          <w:t>R4-2511574</w:t>
        </w:r>
      </w:hyperlink>
      <w:r w:rsidRPr="00CB6463">
        <w:rPr>
          <w:b/>
        </w:rPr>
        <w:t>).</w:t>
      </w:r>
    </w:p>
    <w:p w14:paraId="503A42C0" w14:textId="77777777" w:rsidR="00CB6463" w:rsidRPr="00D3104B" w:rsidRDefault="00CB6463" w:rsidP="00CB6463">
      <w:pPr>
        <w:spacing w:after="0"/>
        <w:rPr>
          <w:b/>
          <w:lang w:val="pt-BR"/>
        </w:rPr>
      </w:pPr>
      <w:hyperlink r:id="rId104" w:history="1">
        <w:r w:rsidRPr="00D3104B">
          <w:rPr>
            <w:rStyle w:val="Hyperlink"/>
            <w:b/>
            <w:lang w:val="pt-BR"/>
          </w:rPr>
          <w:t>R4-2511794</w:t>
        </w:r>
      </w:hyperlink>
      <w:r w:rsidRPr="00D3104B">
        <w:rPr>
          <w:b/>
          <w:color w:val="0000FF"/>
          <w:lang w:val="pt-BR"/>
        </w:rPr>
        <w:tab/>
      </w:r>
      <w:r w:rsidRPr="00D3104B">
        <w:rPr>
          <w:b/>
          <w:lang w:val="pt-BR"/>
        </w:rPr>
        <w:t>AI-ML BM: Simulation Results</w:t>
      </w:r>
    </w:p>
    <w:p w14:paraId="661FA9D9" w14:textId="77777777" w:rsidR="00CB6463" w:rsidRPr="00CB6463" w:rsidRDefault="00CB6463" w:rsidP="00CB6463">
      <w:pPr>
        <w:spacing w:after="0"/>
        <w:rPr>
          <w:i/>
        </w:rPr>
      </w:pPr>
      <w:r w:rsidRPr="00D3104B">
        <w:rPr>
          <w:i/>
          <w:lang w:val="pt-BR"/>
        </w:rPr>
        <w:tab/>
      </w:r>
      <w:r w:rsidRPr="00D3104B">
        <w:rPr>
          <w:i/>
          <w:lang w:val="pt-BR"/>
        </w:rPr>
        <w:tab/>
      </w:r>
      <w:r w:rsidRPr="00D3104B">
        <w:rPr>
          <w:i/>
          <w:lang w:val="pt-BR"/>
        </w:rPr>
        <w:tab/>
      </w:r>
      <w:r w:rsidRPr="00D3104B">
        <w:rPr>
          <w:i/>
          <w:lang w:val="pt-BR"/>
        </w:rPr>
        <w:tab/>
      </w:r>
      <w:r w:rsidRPr="00D3104B">
        <w:rPr>
          <w:i/>
          <w:lang w:val="pt-BR"/>
        </w:rPr>
        <w:tab/>
      </w:r>
      <w:r w:rsidRPr="00CB6463">
        <w:rPr>
          <w:i/>
        </w:rPr>
        <w:t>Type: discussion</w:t>
      </w:r>
      <w:r w:rsidRPr="00CB6463">
        <w:rPr>
          <w:i/>
        </w:rPr>
        <w:tab/>
      </w:r>
      <w:r w:rsidRPr="00CB6463">
        <w:rPr>
          <w:i/>
        </w:rPr>
        <w:tab/>
        <w:t>For: Discussion</w:t>
      </w:r>
      <w:r w:rsidRPr="00CB6463">
        <w:rPr>
          <w:i/>
        </w:rPr>
        <w:br/>
      </w:r>
      <w:r w:rsidRPr="00CB6463">
        <w:rPr>
          <w:i/>
        </w:rPr>
        <w:tab/>
      </w:r>
      <w:r w:rsidRPr="00CB6463">
        <w:rPr>
          <w:i/>
        </w:rPr>
        <w:tab/>
      </w:r>
      <w:r w:rsidRPr="00CB6463">
        <w:rPr>
          <w:i/>
        </w:rPr>
        <w:tab/>
      </w:r>
      <w:r w:rsidRPr="00CB6463">
        <w:rPr>
          <w:i/>
        </w:rPr>
        <w:tab/>
      </w:r>
      <w:r w:rsidRPr="00CB6463">
        <w:rPr>
          <w:i/>
        </w:rPr>
        <w:tab/>
        <w:t>Source: Qualcomm Incorporated</w:t>
      </w:r>
    </w:p>
    <w:p w14:paraId="67C3CB76"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5F07AC09" w14:textId="77777777" w:rsidR="00CB6463" w:rsidRDefault="00CB6463" w:rsidP="009D4B7F">
      <w:pPr>
        <w:spacing w:after="0"/>
        <w:rPr>
          <w:rFonts w:eastAsiaTheme="minorEastAsia"/>
          <w:b/>
          <w:bCs/>
          <w:lang w:eastAsia="zh-CN"/>
        </w:rPr>
      </w:pPr>
    </w:p>
    <w:p w14:paraId="23F5BB70" w14:textId="02CCC72D" w:rsidR="00CB6463" w:rsidRDefault="00CB6463" w:rsidP="009D4B7F">
      <w:pPr>
        <w:spacing w:after="0"/>
        <w:rPr>
          <w:rFonts w:eastAsiaTheme="minorEastAsia"/>
          <w:b/>
          <w:bCs/>
          <w:lang w:eastAsia="zh-CN"/>
        </w:rPr>
      </w:pPr>
      <w:r>
        <w:rPr>
          <w:rFonts w:eastAsiaTheme="minorEastAsia" w:hint="eastAsia"/>
          <w:b/>
          <w:bCs/>
          <w:lang w:eastAsia="zh-CN"/>
        </w:rPr>
        <w:t>//</w:t>
      </w:r>
      <w:r w:rsidRPr="00CB6463">
        <w:t xml:space="preserve"> </w:t>
      </w:r>
      <w:r w:rsidRPr="00CB6463">
        <w:rPr>
          <w:rFonts w:eastAsiaTheme="minorEastAsia"/>
          <w:b/>
          <w:bCs/>
          <w:lang w:eastAsia="zh-CN"/>
        </w:rPr>
        <w:t>Demodulation and/or CSI reporting requirements for CSI prediction</w:t>
      </w:r>
    </w:p>
    <w:p w14:paraId="7A899DA1" w14:textId="77777777" w:rsidR="00CB6463" w:rsidRPr="00CB6463" w:rsidRDefault="00CB6463" w:rsidP="00CB6463">
      <w:pPr>
        <w:spacing w:after="0"/>
        <w:rPr>
          <w:b/>
        </w:rPr>
      </w:pPr>
      <w:hyperlink r:id="rId105" w:history="1">
        <w:r w:rsidRPr="00CB6463">
          <w:rPr>
            <w:rStyle w:val="Hyperlink"/>
            <w:b/>
          </w:rPr>
          <w:t>R4-2509412</w:t>
        </w:r>
      </w:hyperlink>
      <w:r w:rsidRPr="00CB6463">
        <w:rPr>
          <w:b/>
          <w:color w:val="0000FF"/>
        </w:rPr>
        <w:tab/>
      </w:r>
      <w:r w:rsidRPr="00CB6463">
        <w:rPr>
          <w:b/>
        </w:rPr>
        <w:t>Discussion and simulation results for AI based CSI prediction</w:t>
      </w:r>
    </w:p>
    <w:p w14:paraId="0C7127D2"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t>For: Discussion</w:t>
      </w:r>
      <w:r w:rsidRPr="00CB6463">
        <w:rPr>
          <w:i/>
        </w:rPr>
        <w:br/>
      </w:r>
      <w:r w:rsidRPr="00CB6463">
        <w:rPr>
          <w:i/>
        </w:rPr>
        <w:tab/>
      </w:r>
      <w:r w:rsidRPr="00CB6463">
        <w:rPr>
          <w:i/>
        </w:rPr>
        <w:tab/>
      </w:r>
      <w:r w:rsidRPr="00CB6463">
        <w:rPr>
          <w:i/>
        </w:rPr>
        <w:tab/>
      </w:r>
      <w:r w:rsidRPr="00CB6463">
        <w:rPr>
          <w:i/>
        </w:rPr>
        <w:tab/>
      </w:r>
      <w:r w:rsidRPr="00CB6463">
        <w:rPr>
          <w:i/>
        </w:rPr>
        <w:tab/>
        <w:t>Source: Samsung</w:t>
      </w:r>
    </w:p>
    <w:p w14:paraId="6C11605A"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71AA5E52" w14:textId="77777777" w:rsidR="00CB6463" w:rsidRPr="00CB6463" w:rsidRDefault="00CB6463" w:rsidP="00CB6463">
      <w:pPr>
        <w:spacing w:after="0"/>
        <w:rPr>
          <w:b/>
        </w:rPr>
      </w:pPr>
      <w:hyperlink r:id="rId106" w:history="1">
        <w:r w:rsidRPr="00CB6463">
          <w:rPr>
            <w:rStyle w:val="Hyperlink"/>
            <w:b/>
          </w:rPr>
          <w:t>R4-2509428</w:t>
        </w:r>
      </w:hyperlink>
      <w:r w:rsidRPr="00CB6463">
        <w:rPr>
          <w:b/>
          <w:color w:val="0000FF"/>
        </w:rPr>
        <w:tab/>
      </w:r>
      <w:r w:rsidRPr="00CB6463">
        <w:rPr>
          <w:b/>
        </w:rPr>
        <w:t>Discussion on demodulation for CSI prediction</w:t>
      </w:r>
    </w:p>
    <w:p w14:paraId="2FF152EC"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t>For: Discussion</w:t>
      </w:r>
      <w:r w:rsidRPr="00CB6463">
        <w:rPr>
          <w:i/>
        </w:rPr>
        <w:br/>
      </w:r>
      <w:r w:rsidRPr="00CB6463">
        <w:rPr>
          <w:i/>
        </w:rPr>
        <w:tab/>
      </w:r>
      <w:r w:rsidRPr="00CB6463">
        <w:rPr>
          <w:i/>
        </w:rPr>
        <w:tab/>
      </w:r>
      <w:r w:rsidRPr="00CB6463">
        <w:rPr>
          <w:i/>
        </w:rPr>
        <w:tab/>
      </w:r>
      <w:r w:rsidRPr="00CB6463">
        <w:rPr>
          <w:i/>
        </w:rPr>
        <w:tab/>
      </w:r>
      <w:r w:rsidRPr="00CB6463">
        <w:rPr>
          <w:i/>
        </w:rPr>
        <w:tab/>
        <w:t>Source: Apple</w:t>
      </w:r>
    </w:p>
    <w:p w14:paraId="5806E733"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1BE06399" w14:textId="77777777" w:rsidR="00CB6463" w:rsidRPr="00CB6463" w:rsidRDefault="00CB6463" w:rsidP="00CB6463">
      <w:pPr>
        <w:spacing w:after="0"/>
        <w:rPr>
          <w:b/>
        </w:rPr>
      </w:pPr>
      <w:hyperlink r:id="rId107" w:history="1">
        <w:r w:rsidRPr="00CB6463">
          <w:rPr>
            <w:rStyle w:val="Hyperlink"/>
            <w:b/>
          </w:rPr>
          <w:t>R4-2509655</w:t>
        </w:r>
      </w:hyperlink>
      <w:r w:rsidRPr="00CB6463">
        <w:rPr>
          <w:b/>
          <w:color w:val="0000FF"/>
        </w:rPr>
        <w:tab/>
      </w:r>
      <w:r w:rsidRPr="00CB6463">
        <w:rPr>
          <w:b/>
        </w:rPr>
        <w:t>Discussion on CSI reporting requirements for CSI prediction</w:t>
      </w:r>
    </w:p>
    <w:p w14:paraId="0A59B6C8"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t>For: Discussion</w:t>
      </w:r>
      <w:r w:rsidRPr="00CB6463">
        <w:rPr>
          <w:i/>
        </w:rPr>
        <w:br/>
      </w:r>
      <w:r w:rsidRPr="00CB6463">
        <w:rPr>
          <w:i/>
        </w:rPr>
        <w:tab/>
      </w:r>
      <w:r w:rsidRPr="00CB6463">
        <w:rPr>
          <w:i/>
        </w:rPr>
        <w:tab/>
      </w:r>
      <w:r w:rsidRPr="00CB6463">
        <w:rPr>
          <w:i/>
        </w:rPr>
        <w:tab/>
      </w:r>
      <w:r w:rsidRPr="00CB6463">
        <w:rPr>
          <w:i/>
        </w:rPr>
        <w:tab/>
      </w:r>
      <w:r w:rsidRPr="00CB6463">
        <w:rPr>
          <w:i/>
        </w:rPr>
        <w:tab/>
        <w:t>Source: MediaTek inc.</w:t>
      </w:r>
    </w:p>
    <w:p w14:paraId="2EC5D419"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76669AD2" w14:textId="77777777" w:rsidR="00CB6463" w:rsidRPr="00CB6463" w:rsidRDefault="00CB6463" w:rsidP="00CB6463">
      <w:pPr>
        <w:spacing w:after="0"/>
        <w:rPr>
          <w:b/>
        </w:rPr>
      </w:pPr>
      <w:hyperlink r:id="rId108" w:history="1">
        <w:r w:rsidRPr="00CB6463">
          <w:rPr>
            <w:rStyle w:val="Hyperlink"/>
            <w:b/>
          </w:rPr>
          <w:t>R4-2510162</w:t>
        </w:r>
      </w:hyperlink>
      <w:r w:rsidRPr="00CB6463">
        <w:rPr>
          <w:b/>
          <w:color w:val="0000FF"/>
        </w:rPr>
        <w:tab/>
      </w:r>
      <w:r w:rsidRPr="00CB6463">
        <w:rPr>
          <w:b/>
        </w:rPr>
        <w:t>Discussion on demodulation for CSI prediction</w:t>
      </w:r>
    </w:p>
    <w:p w14:paraId="594E5F07"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t>For: Discussion</w:t>
      </w:r>
      <w:r w:rsidRPr="00CB6463">
        <w:rPr>
          <w:i/>
        </w:rPr>
        <w:br/>
      </w:r>
      <w:r w:rsidRPr="00CB6463">
        <w:rPr>
          <w:i/>
        </w:rPr>
        <w:tab/>
      </w:r>
      <w:r w:rsidRPr="00CB6463">
        <w:rPr>
          <w:i/>
        </w:rPr>
        <w:tab/>
      </w:r>
      <w:r w:rsidRPr="00CB6463">
        <w:rPr>
          <w:i/>
        </w:rPr>
        <w:tab/>
      </w:r>
      <w:r w:rsidRPr="00CB6463">
        <w:rPr>
          <w:i/>
        </w:rPr>
        <w:tab/>
      </w:r>
      <w:r w:rsidRPr="00CB6463">
        <w:rPr>
          <w:i/>
        </w:rPr>
        <w:tab/>
        <w:t>Source: CMCC</w:t>
      </w:r>
    </w:p>
    <w:p w14:paraId="2EA06962"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5AF7A646" w14:textId="77777777" w:rsidR="00CB6463" w:rsidRPr="00CB6463" w:rsidRDefault="00CB6463" w:rsidP="00CB6463">
      <w:pPr>
        <w:spacing w:after="0"/>
        <w:rPr>
          <w:b/>
        </w:rPr>
      </w:pPr>
      <w:hyperlink r:id="rId109" w:history="1">
        <w:r w:rsidRPr="00CB6463">
          <w:rPr>
            <w:rStyle w:val="Hyperlink"/>
            <w:b/>
          </w:rPr>
          <w:t>R4-2510340</w:t>
        </w:r>
      </w:hyperlink>
      <w:r w:rsidRPr="00CB6463">
        <w:rPr>
          <w:b/>
          <w:color w:val="0000FF"/>
        </w:rPr>
        <w:tab/>
      </w:r>
      <w:r w:rsidRPr="00CB6463">
        <w:rPr>
          <w:b/>
        </w:rPr>
        <w:t>Discussion on Demodulation and CSI reporting requirements for CSI prediction</w:t>
      </w:r>
    </w:p>
    <w:p w14:paraId="69B2A4D1"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t>For: Discussion</w:t>
      </w:r>
      <w:r w:rsidRPr="00CB6463">
        <w:rPr>
          <w:i/>
        </w:rPr>
        <w:br/>
      </w:r>
      <w:r w:rsidRPr="00CB6463">
        <w:rPr>
          <w:i/>
        </w:rPr>
        <w:tab/>
      </w:r>
      <w:r w:rsidRPr="00CB6463">
        <w:rPr>
          <w:i/>
        </w:rPr>
        <w:tab/>
      </w:r>
      <w:r w:rsidRPr="00CB6463">
        <w:rPr>
          <w:i/>
        </w:rPr>
        <w:tab/>
      </w:r>
      <w:r w:rsidRPr="00CB6463">
        <w:rPr>
          <w:i/>
        </w:rPr>
        <w:tab/>
      </w:r>
      <w:r w:rsidRPr="00CB6463">
        <w:rPr>
          <w:i/>
        </w:rPr>
        <w:tab/>
        <w:t>Source: vivo</w:t>
      </w:r>
    </w:p>
    <w:p w14:paraId="0569DA85"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48F0C5B5" w14:textId="77777777" w:rsidR="00CB6463" w:rsidRPr="00CB6463" w:rsidRDefault="00CB6463" w:rsidP="00CB6463">
      <w:pPr>
        <w:spacing w:after="0"/>
        <w:rPr>
          <w:b/>
        </w:rPr>
      </w:pPr>
      <w:hyperlink r:id="rId110" w:history="1">
        <w:r w:rsidRPr="00CB6463">
          <w:rPr>
            <w:rStyle w:val="Hyperlink"/>
            <w:b/>
          </w:rPr>
          <w:t>R4-2510809</w:t>
        </w:r>
      </w:hyperlink>
      <w:r w:rsidRPr="00CB6463">
        <w:rPr>
          <w:b/>
          <w:color w:val="0000FF"/>
        </w:rPr>
        <w:tab/>
      </w:r>
      <w:r w:rsidRPr="00CB6463">
        <w:rPr>
          <w:b/>
        </w:rPr>
        <w:t>Demodulation and CSI reporting requirements for CSI prediction</w:t>
      </w:r>
    </w:p>
    <w:p w14:paraId="57DD7CBB"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t>For: Approval</w:t>
      </w:r>
      <w:r w:rsidRPr="00CB6463">
        <w:rPr>
          <w:i/>
        </w:rPr>
        <w:br/>
      </w:r>
      <w:r w:rsidRPr="00CB6463">
        <w:rPr>
          <w:i/>
        </w:rPr>
        <w:tab/>
      </w:r>
      <w:r w:rsidRPr="00CB6463">
        <w:rPr>
          <w:i/>
        </w:rPr>
        <w:tab/>
      </w:r>
      <w:r w:rsidRPr="00CB6463">
        <w:rPr>
          <w:i/>
        </w:rPr>
        <w:tab/>
      </w:r>
      <w:r w:rsidRPr="00CB6463">
        <w:rPr>
          <w:i/>
        </w:rPr>
        <w:tab/>
      </w:r>
      <w:r w:rsidRPr="00CB6463">
        <w:rPr>
          <w:i/>
        </w:rPr>
        <w:tab/>
        <w:t>Source: OPPO</w:t>
      </w:r>
    </w:p>
    <w:p w14:paraId="6706F2D0"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109E1073" w14:textId="77777777" w:rsidR="00CB6463" w:rsidRPr="00CB6463" w:rsidRDefault="00CB6463" w:rsidP="00CB6463">
      <w:pPr>
        <w:spacing w:after="0"/>
        <w:rPr>
          <w:b/>
        </w:rPr>
      </w:pPr>
      <w:hyperlink r:id="rId111" w:history="1">
        <w:r w:rsidRPr="00CB6463">
          <w:rPr>
            <w:rStyle w:val="Hyperlink"/>
            <w:b/>
          </w:rPr>
          <w:t>R4-2510836</w:t>
        </w:r>
      </w:hyperlink>
      <w:r w:rsidRPr="00CB6463">
        <w:rPr>
          <w:b/>
          <w:color w:val="0000FF"/>
        </w:rPr>
        <w:tab/>
      </w:r>
      <w:r w:rsidRPr="00CB6463">
        <w:rPr>
          <w:b/>
        </w:rPr>
        <w:t>PMI reporting requirements with CSI prediction</w:t>
      </w:r>
    </w:p>
    <w:p w14:paraId="1AE9BB0F" w14:textId="77777777" w:rsidR="00CB6463" w:rsidRPr="00CB6463" w:rsidRDefault="00CB6463" w:rsidP="00CB6463">
      <w:pPr>
        <w:spacing w:after="0"/>
        <w:rPr>
          <w:i/>
        </w:rPr>
      </w:pPr>
      <w:r w:rsidRPr="00CB6463">
        <w:rPr>
          <w:i/>
        </w:rPr>
        <w:lastRenderedPageBreak/>
        <w:tab/>
      </w:r>
      <w:r w:rsidRPr="00CB6463">
        <w:rPr>
          <w:i/>
        </w:rPr>
        <w:tab/>
      </w:r>
      <w:r w:rsidRPr="00CB6463">
        <w:rPr>
          <w:i/>
        </w:rPr>
        <w:tab/>
      </w:r>
      <w:r w:rsidRPr="00CB6463">
        <w:rPr>
          <w:i/>
        </w:rPr>
        <w:tab/>
      </w:r>
      <w:r w:rsidRPr="00CB6463">
        <w:rPr>
          <w:i/>
        </w:rPr>
        <w:tab/>
        <w:t>Type: discussion</w:t>
      </w:r>
      <w:r w:rsidRPr="00CB6463">
        <w:rPr>
          <w:i/>
        </w:rPr>
        <w:tab/>
      </w:r>
      <w:r w:rsidRPr="00CB6463">
        <w:rPr>
          <w:i/>
        </w:rPr>
        <w:tab/>
        <w:t>For: Discussion</w:t>
      </w:r>
      <w:r w:rsidRPr="00CB6463">
        <w:rPr>
          <w:i/>
        </w:rPr>
        <w:br/>
      </w:r>
      <w:r w:rsidRPr="00CB6463">
        <w:rPr>
          <w:i/>
        </w:rPr>
        <w:tab/>
      </w:r>
      <w:r w:rsidRPr="00CB6463">
        <w:rPr>
          <w:i/>
        </w:rPr>
        <w:tab/>
      </w:r>
      <w:r w:rsidRPr="00CB6463">
        <w:rPr>
          <w:i/>
        </w:rPr>
        <w:tab/>
      </w:r>
      <w:r w:rsidRPr="00CB6463">
        <w:rPr>
          <w:i/>
        </w:rPr>
        <w:tab/>
      </w:r>
      <w:r w:rsidRPr="00CB6463">
        <w:rPr>
          <w:i/>
        </w:rPr>
        <w:tab/>
        <w:t>Source: Ericsson</w:t>
      </w:r>
    </w:p>
    <w:p w14:paraId="13B9F988" w14:textId="77777777" w:rsidR="00CB6463" w:rsidRPr="00CB6463" w:rsidRDefault="00CB6463" w:rsidP="00CB6463">
      <w:pPr>
        <w:spacing w:after="0"/>
        <w:rPr>
          <w:b/>
        </w:rPr>
      </w:pPr>
      <w:r w:rsidRPr="00CB6463">
        <w:rPr>
          <w:b/>
        </w:rPr>
        <w:t xml:space="preserve">Abstract: </w:t>
      </w:r>
    </w:p>
    <w:p w14:paraId="60A68A08" w14:textId="77777777" w:rsidR="00CB6463" w:rsidRPr="00CB6463" w:rsidRDefault="00CB6463" w:rsidP="00CB6463">
      <w:pPr>
        <w:spacing w:after="0"/>
      </w:pPr>
      <w:r w:rsidRPr="00CB6463">
        <w:t>This contribution discusses the AI/ML-based CSI prediction.</w:t>
      </w:r>
    </w:p>
    <w:p w14:paraId="700A3483"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528D7D1A" w14:textId="77777777" w:rsidR="00CB6463" w:rsidRPr="00CB6463" w:rsidRDefault="00CB6463" w:rsidP="00CB6463">
      <w:pPr>
        <w:spacing w:after="0"/>
        <w:rPr>
          <w:b/>
        </w:rPr>
      </w:pPr>
      <w:hyperlink r:id="rId112" w:history="1">
        <w:r w:rsidRPr="00CB6463">
          <w:rPr>
            <w:rStyle w:val="Hyperlink"/>
            <w:b/>
          </w:rPr>
          <w:t>R4-2510876</w:t>
        </w:r>
      </w:hyperlink>
      <w:r w:rsidRPr="00CB6463">
        <w:rPr>
          <w:b/>
          <w:color w:val="0000FF"/>
        </w:rPr>
        <w:tab/>
      </w:r>
      <w:r w:rsidRPr="00CB6463">
        <w:rPr>
          <w:b/>
        </w:rPr>
        <w:t>Discussion on demodulation andor CSI reporting requirements for CSI prediction</w:t>
      </w:r>
    </w:p>
    <w:p w14:paraId="19051D7F"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t>For: Discussion</w:t>
      </w:r>
      <w:r w:rsidRPr="00CB6463">
        <w:rPr>
          <w:i/>
        </w:rPr>
        <w:br/>
      </w:r>
      <w:r w:rsidRPr="00CB6463">
        <w:rPr>
          <w:i/>
        </w:rPr>
        <w:tab/>
      </w:r>
      <w:r w:rsidRPr="00CB6463">
        <w:rPr>
          <w:i/>
        </w:rPr>
        <w:tab/>
      </w:r>
      <w:r w:rsidRPr="00CB6463">
        <w:rPr>
          <w:i/>
        </w:rPr>
        <w:tab/>
      </w:r>
      <w:r w:rsidRPr="00CB6463">
        <w:rPr>
          <w:i/>
        </w:rPr>
        <w:tab/>
      </w:r>
      <w:r w:rsidRPr="00CB6463">
        <w:rPr>
          <w:i/>
        </w:rPr>
        <w:tab/>
        <w:t>Source: Huawei,HiSilicon</w:t>
      </w:r>
    </w:p>
    <w:p w14:paraId="74495CD0"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3D7A82EF" w14:textId="77777777" w:rsidR="00CB6463" w:rsidRPr="00CB6463" w:rsidRDefault="00CB6463" w:rsidP="00CB6463">
      <w:pPr>
        <w:spacing w:after="0"/>
        <w:rPr>
          <w:b/>
        </w:rPr>
      </w:pPr>
      <w:hyperlink r:id="rId113" w:history="1">
        <w:r w:rsidRPr="00CB6463">
          <w:rPr>
            <w:rStyle w:val="Hyperlink"/>
            <w:b/>
          </w:rPr>
          <w:t>R4-2510994</w:t>
        </w:r>
      </w:hyperlink>
      <w:r w:rsidRPr="00CB6463">
        <w:rPr>
          <w:b/>
          <w:color w:val="0000FF"/>
        </w:rPr>
        <w:tab/>
      </w:r>
      <w:r w:rsidRPr="00CB6463">
        <w:rPr>
          <w:b/>
        </w:rPr>
        <w:t>On Demodulation and CSI Reporting Requirements for CSI Prediction</w:t>
      </w:r>
    </w:p>
    <w:p w14:paraId="1FFDEFE8"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t>For: Discussion</w:t>
      </w:r>
      <w:r w:rsidRPr="00CB6463">
        <w:rPr>
          <w:i/>
        </w:rPr>
        <w:br/>
      </w:r>
      <w:r w:rsidRPr="00CB6463">
        <w:rPr>
          <w:i/>
        </w:rPr>
        <w:tab/>
      </w:r>
      <w:r w:rsidRPr="00CB6463">
        <w:rPr>
          <w:i/>
        </w:rPr>
        <w:tab/>
      </w:r>
      <w:r w:rsidRPr="00CB6463">
        <w:rPr>
          <w:i/>
        </w:rPr>
        <w:tab/>
      </w:r>
      <w:r w:rsidRPr="00CB6463">
        <w:rPr>
          <w:i/>
        </w:rPr>
        <w:tab/>
      </w:r>
      <w:r w:rsidRPr="00CB6463">
        <w:rPr>
          <w:i/>
        </w:rPr>
        <w:tab/>
        <w:t>Source: Nokia</w:t>
      </w:r>
    </w:p>
    <w:p w14:paraId="6BE94C07"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7016A3F2" w14:textId="77777777" w:rsidR="00CB6463" w:rsidRPr="00CB6463" w:rsidRDefault="00CB6463" w:rsidP="00CB6463">
      <w:pPr>
        <w:spacing w:after="0"/>
        <w:rPr>
          <w:b/>
        </w:rPr>
      </w:pPr>
      <w:hyperlink r:id="rId114" w:history="1">
        <w:r w:rsidRPr="00CB6463">
          <w:rPr>
            <w:rStyle w:val="Hyperlink"/>
            <w:b/>
          </w:rPr>
          <w:t>R4-2511573</w:t>
        </w:r>
      </w:hyperlink>
      <w:r w:rsidRPr="00CB6463">
        <w:rPr>
          <w:b/>
          <w:color w:val="0000FF"/>
        </w:rPr>
        <w:tab/>
      </w:r>
      <w:r w:rsidRPr="00CB6463">
        <w:rPr>
          <w:b/>
        </w:rPr>
        <w:t>CSI Prediction: Simulation results</w:t>
      </w:r>
    </w:p>
    <w:p w14:paraId="2F9C8169"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t>For: Discussion</w:t>
      </w:r>
      <w:r w:rsidRPr="00CB6463">
        <w:rPr>
          <w:i/>
        </w:rPr>
        <w:br/>
      </w:r>
      <w:r w:rsidRPr="00CB6463">
        <w:rPr>
          <w:i/>
        </w:rPr>
        <w:tab/>
      </w:r>
      <w:r w:rsidRPr="00CB6463">
        <w:rPr>
          <w:i/>
        </w:rPr>
        <w:tab/>
      </w:r>
      <w:r w:rsidRPr="00CB6463">
        <w:rPr>
          <w:i/>
        </w:rPr>
        <w:tab/>
      </w:r>
      <w:r w:rsidRPr="00CB6463">
        <w:rPr>
          <w:i/>
        </w:rPr>
        <w:tab/>
      </w:r>
      <w:r w:rsidRPr="00CB6463">
        <w:rPr>
          <w:i/>
        </w:rPr>
        <w:tab/>
        <w:t>Source: Qualcomm Incorporated</w:t>
      </w:r>
    </w:p>
    <w:p w14:paraId="221D74C9"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2E2EA268" w14:textId="77777777" w:rsidR="00CB6463" w:rsidRPr="00536E7B" w:rsidRDefault="00CB6463" w:rsidP="009D4B7F">
      <w:pPr>
        <w:spacing w:after="0"/>
        <w:rPr>
          <w:rFonts w:eastAsiaTheme="minorEastAsia"/>
          <w:b/>
          <w:bCs/>
          <w:lang w:eastAsia="zh-CN"/>
        </w:rPr>
      </w:pPr>
    </w:p>
    <w:p w14:paraId="541581B0" w14:textId="2BA59D10" w:rsidR="009D4B7F" w:rsidRPr="00335DD5" w:rsidRDefault="009D4B7F" w:rsidP="009D4B7F">
      <w:pPr>
        <w:spacing w:after="0"/>
        <w:rPr>
          <w:rFonts w:eastAsiaTheme="minorEastAsia"/>
          <w:b/>
          <w:bCs/>
          <w:lang w:eastAsia="zh-CN"/>
        </w:rPr>
      </w:pPr>
      <w:r w:rsidRPr="00335DD5">
        <w:rPr>
          <w:b/>
          <w:bCs/>
        </w:rPr>
        <w:t>// Moderator summary and conclusions</w:t>
      </w:r>
    </w:p>
    <w:p w14:paraId="57B0E00E" w14:textId="77777777" w:rsidR="00536E7B" w:rsidRPr="00536E7B" w:rsidRDefault="00536E7B" w:rsidP="00536E7B">
      <w:pPr>
        <w:spacing w:after="0"/>
        <w:rPr>
          <w:b/>
        </w:rPr>
      </w:pPr>
      <w:hyperlink r:id="rId115" w:history="1">
        <w:r w:rsidRPr="00536E7B">
          <w:rPr>
            <w:rStyle w:val="Hyperlink"/>
            <w:b/>
          </w:rPr>
          <w:t>R4-2509098</w:t>
        </w:r>
      </w:hyperlink>
      <w:r w:rsidRPr="00536E7B">
        <w:rPr>
          <w:b/>
          <w:color w:val="0000FF"/>
        </w:rPr>
        <w:tab/>
      </w:r>
      <w:r w:rsidRPr="00536E7B">
        <w:rPr>
          <w:b/>
        </w:rPr>
        <w:t>Topic summary for [116][131] NR_AIML_air_part1</w:t>
      </w:r>
    </w:p>
    <w:p w14:paraId="37905134"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other</w:t>
      </w:r>
      <w:r w:rsidRPr="00536E7B">
        <w:rPr>
          <w:i/>
        </w:rPr>
        <w:tab/>
      </w:r>
      <w:r w:rsidRPr="00536E7B">
        <w:rPr>
          <w:i/>
        </w:rPr>
        <w:tab/>
        <w:t>For: Information</w:t>
      </w:r>
      <w:r w:rsidRPr="00536E7B">
        <w:rPr>
          <w:i/>
        </w:rPr>
        <w:br/>
      </w:r>
      <w:r w:rsidRPr="00536E7B">
        <w:rPr>
          <w:i/>
        </w:rPr>
        <w:tab/>
      </w:r>
      <w:r w:rsidRPr="00536E7B">
        <w:rPr>
          <w:i/>
        </w:rPr>
        <w:tab/>
      </w:r>
      <w:r w:rsidRPr="00536E7B">
        <w:rPr>
          <w:i/>
        </w:rPr>
        <w:tab/>
      </w:r>
      <w:r w:rsidRPr="00536E7B">
        <w:rPr>
          <w:i/>
        </w:rPr>
        <w:tab/>
      </w:r>
      <w:r w:rsidRPr="00536E7B">
        <w:rPr>
          <w:i/>
        </w:rPr>
        <w:tab/>
        <w:t>Source: Moderator (Qualcomm)</w:t>
      </w:r>
    </w:p>
    <w:p w14:paraId="368802BF" w14:textId="77777777" w:rsidR="00536E7B" w:rsidRPr="00536E7B" w:rsidRDefault="00536E7B" w:rsidP="00536E7B">
      <w:pPr>
        <w:spacing w:after="0"/>
        <w:rPr>
          <w:b/>
        </w:rPr>
      </w:pPr>
      <w:r w:rsidRPr="00536E7B">
        <w:rPr>
          <w:b/>
        </w:rPr>
        <w:t xml:space="preserve">Abstract: </w:t>
      </w:r>
    </w:p>
    <w:p w14:paraId="1ADE1E79" w14:textId="77777777" w:rsidR="00536E7B" w:rsidRPr="00536E7B" w:rsidRDefault="00536E7B" w:rsidP="00536E7B">
      <w:pPr>
        <w:spacing w:after="0"/>
      </w:pPr>
      <w:r w:rsidRPr="00536E7B">
        <w:t>Topic summary Main session</w:t>
      </w:r>
    </w:p>
    <w:p w14:paraId="5643CD90" w14:textId="77777777" w:rsidR="00536E7B" w:rsidRPr="00536E7B" w:rsidRDefault="00536E7B" w:rsidP="00536E7B">
      <w:pPr>
        <w:spacing w:after="0"/>
        <w:rPr>
          <w:b/>
        </w:rPr>
      </w:pPr>
      <w:r w:rsidRPr="00536E7B">
        <w:rPr>
          <w:b/>
        </w:rPr>
        <w:t>Decision:</w:t>
      </w:r>
      <w:r w:rsidRPr="00536E7B">
        <w:rPr>
          <w:b/>
        </w:rPr>
        <w:tab/>
      </w:r>
      <w:r w:rsidRPr="00536E7B">
        <w:rPr>
          <w:b/>
        </w:rPr>
        <w:tab/>
        <w:t>Noted.</w:t>
      </w:r>
    </w:p>
    <w:p w14:paraId="023203B4" w14:textId="77777777" w:rsidR="00536E7B" w:rsidRPr="00536E7B" w:rsidRDefault="00536E7B" w:rsidP="00536E7B">
      <w:pPr>
        <w:spacing w:after="0"/>
        <w:rPr>
          <w:rFonts w:eastAsiaTheme="minorEastAsia"/>
          <w:b/>
          <w:bCs/>
          <w:color w:val="993300"/>
        </w:rPr>
      </w:pPr>
      <w:r w:rsidRPr="00536E7B">
        <w:rPr>
          <w:rFonts w:eastAsiaTheme="minorEastAsia"/>
          <w:b/>
          <w:bCs/>
          <w:color w:val="993300"/>
        </w:rPr>
        <w:t>Minutes and agreements in the online session and ad hoc</w:t>
      </w:r>
    </w:p>
    <w:p w14:paraId="53C4C391" w14:textId="77777777" w:rsidR="00536E7B" w:rsidRPr="00536E7B" w:rsidRDefault="00536E7B" w:rsidP="00536E7B">
      <w:pPr>
        <w:spacing w:after="0"/>
      </w:pPr>
      <w:r w:rsidRPr="00536E7B">
        <w:t>Please refer to the hyperlink below for the detailed minutes of online session:</w:t>
      </w:r>
    </w:p>
    <w:p w14:paraId="3E8F6DD7" w14:textId="77777777" w:rsidR="00536E7B" w:rsidRPr="00536E7B" w:rsidRDefault="00536E7B" w:rsidP="00536E7B">
      <w:pPr>
        <w:spacing w:after="0"/>
        <w:rPr>
          <w:color w:val="993300"/>
          <w:u w:val="single"/>
        </w:rPr>
      </w:pPr>
      <w:hyperlink r:id="rId116" w:history="1">
        <w:r w:rsidRPr="00536E7B">
          <w:rPr>
            <w:rStyle w:val="Hyperlink"/>
          </w:rPr>
          <w:t>R4-2509098</w:t>
        </w:r>
      </w:hyperlink>
    </w:p>
    <w:p w14:paraId="1F75AB9F" w14:textId="77777777" w:rsidR="00536E7B" w:rsidRPr="00536E7B" w:rsidRDefault="00536E7B" w:rsidP="00536E7B">
      <w:pPr>
        <w:spacing w:after="0"/>
        <w:rPr>
          <w:rFonts w:eastAsiaTheme="minorEastAsia"/>
          <w:b/>
        </w:rPr>
      </w:pPr>
      <w:hyperlink r:id="rId117" w:history="1">
        <w:r w:rsidRPr="00536E7B">
          <w:rPr>
            <w:rStyle w:val="Hyperlink"/>
            <w:rFonts w:eastAsiaTheme="minorEastAsia"/>
            <w:b/>
          </w:rPr>
          <w:t>R4-2511795</w:t>
        </w:r>
      </w:hyperlink>
      <w:r w:rsidRPr="00536E7B">
        <w:rPr>
          <w:rFonts w:eastAsiaTheme="minorEastAsia"/>
          <w:b/>
        </w:rPr>
        <w:tab/>
        <w:t>Summary of CSI prediction simulation results</w:t>
      </w:r>
    </w:p>
    <w:p w14:paraId="0045B66D" w14:textId="77777777" w:rsidR="00536E7B" w:rsidRPr="00536E7B" w:rsidRDefault="00536E7B" w:rsidP="00536E7B">
      <w:pPr>
        <w:snapToGrid w:val="0"/>
        <w:spacing w:after="0"/>
        <w:rPr>
          <w:rFonts w:eastAsiaTheme="minorEastAsia"/>
          <w:i/>
        </w:rPr>
      </w:pP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Type: other</w:t>
      </w:r>
      <w:r w:rsidRPr="00536E7B">
        <w:rPr>
          <w:rFonts w:eastAsiaTheme="minorEastAsia"/>
          <w:i/>
        </w:rPr>
        <w:tab/>
      </w:r>
      <w:r w:rsidRPr="00536E7B">
        <w:rPr>
          <w:rFonts w:eastAsiaTheme="minorEastAsia"/>
          <w:i/>
        </w:rPr>
        <w:tab/>
        <w:t>For: information</w:t>
      </w:r>
      <w:r w:rsidRPr="00536E7B">
        <w:rPr>
          <w:rFonts w:eastAsiaTheme="minorEastAsia"/>
          <w:i/>
        </w:rPr>
        <w:br/>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Source: OPPO</w:t>
      </w:r>
    </w:p>
    <w:p w14:paraId="0D7427E7" w14:textId="77777777" w:rsidR="00536E7B" w:rsidRPr="00536E7B" w:rsidRDefault="00536E7B" w:rsidP="00536E7B">
      <w:pPr>
        <w:spacing w:after="0"/>
        <w:rPr>
          <w:rFonts w:eastAsiaTheme="minorEastAsia"/>
          <w:b/>
        </w:rPr>
      </w:pPr>
      <w:r w:rsidRPr="00536E7B">
        <w:rPr>
          <w:rFonts w:eastAsiaTheme="minorEastAsia"/>
          <w:b/>
        </w:rPr>
        <w:t>Decision:</w:t>
      </w:r>
      <w:r w:rsidRPr="00536E7B">
        <w:rPr>
          <w:rFonts w:eastAsiaTheme="minorEastAsia"/>
          <w:b/>
        </w:rPr>
        <w:tab/>
      </w:r>
      <w:r w:rsidRPr="00536E7B">
        <w:rPr>
          <w:rFonts w:eastAsiaTheme="minorEastAsia"/>
          <w:b/>
        </w:rPr>
        <w:tab/>
        <w:t>Revised to R4-2511889 (from R4-2511795).</w:t>
      </w:r>
    </w:p>
    <w:p w14:paraId="3C2B7427" w14:textId="77777777" w:rsidR="00536E7B" w:rsidRPr="00536E7B" w:rsidRDefault="00536E7B" w:rsidP="00536E7B">
      <w:pPr>
        <w:spacing w:after="0"/>
        <w:rPr>
          <w:rFonts w:eastAsiaTheme="minorEastAsia"/>
          <w:b/>
        </w:rPr>
      </w:pPr>
      <w:hyperlink r:id="rId118" w:history="1">
        <w:r w:rsidRPr="00536E7B">
          <w:rPr>
            <w:rStyle w:val="Hyperlink"/>
            <w:rFonts w:eastAsiaTheme="minorEastAsia"/>
            <w:b/>
          </w:rPr>
          <w:t>R4-2511889</w:t>
        </w:r>
      </w:hyperlink>
      <w:r w:rsidRPr="00536E7B">
        <w:rPr>
          <w:rFonts w:eastAsiaTheme="minorEastAsia"/>
          <w:b/>
        </w:rPr>
        <w:tab/>
        <w:t>Summary of CSI prediction simulation results</w:t>
      </w:r>
    </w:p>
    <w:p w14:paraId="6A13DCF4" w14:textId="77777777" w:rsidR="00536E7B" w:rsidRPr="00536E7B" w:rsidRDefault="00536E7B" w:rsidP="00536E7B">
      <w:pPr>
        <w:snapToGrid w:val="0"/>
        <w:spacing w:after="0"/>
        <w:rPr>
          <w:rFonts w:eastAsiaTheme="minorEastAsia"/>
          <w:i/>
        </w:rPr>
      </w:pP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Type: other</w:t>
      </w:r>
      <w:r w:rsidRPr="00536E7B">
        <w:rPr>
          <w:rFonts w:eastAsiaTheme="minorEastAsia"/>
          <w:i/>
        </w:rPr>
        <w:tab/>
      </w:r>
      <w:r w:rsidRPr="00536E7B">
        <w:rPr>
          <w:rFonts w:eastAsiaTheme="minorEastAsia"/>
          <w:i/>
        </w:rPr>
        <w:tab/>
        <w:t>For: information</w:t>
      </w:r>
      <w:r w:rsidRPr="00536E7B">
        <w:rPr>
          <w:rFonts w:eastAsiaTheme="minorEastAsia"/>
          <w:i/>
        </w:rPr>
        <w:br/>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Source: OPPO</w:t>
      </w:r>
    </w:p>
    <w:p w14:paraId="1710786D" w14:textId="77777777" w:rsidR="00536E7B" w:rsidRPr="00536E7B" w:rsidRDefault="00536E7B" w:rsidP="00536E7B">
      <w:pPr>
        <w:spacing w:after="0"/>
        <w:rPr>
          <w:rFonts w:eastAsiaTheme="minorEastAsia"/>
          <w:b/>
        </w:rPr>
      </w:pPr>
      <w:r w:rsidRPr="00536E7B">
        <w:rPr>
          <w:rFonts w:eastAsiaTheme="minorEastAsia"/>
          <w:b/>
        </w:rPr>
        <w:t>Decision:</w:t>
      </w:r>
      <w:r w:rsidRPr="00536E7B">
        <w:rPr>
          <w:rFonts w:eastAsiaTheme="minorEastAsia"/>
          <w:b/>
        </w:rPr>
        <w:tab/>
      </w:r>
      <w:r w:rsidRPr="00536E7B">
        <w:rPr>
          <w:rFonts w:eastAsiaTheme="minorEastAsia"/>
          <w:b/>
        </w:rPr>
        <w:tab/>
        <w:t>Noted.</w:t>
      </w:r>
    </w:p>
    <w:p w14:paraId="6DE8A3C5" w14:textId="77777777" w:rsidR="00536E7B" w:rsidRPr="00536E7B" w:rsidRDefault="00536E7B" w:rsidP="00536E7B">
      <w:pPr>
        <w:spacing w:after="0"/>
        <w:rPr>
          <w:rFonts w:eastAsiaTheme="minorEastAsia"/>
          <w:b/>
        </w:rPr>
      </w:pPr>
      <w:hyperlink r:id="rId119" w:history="1">
        <w:r w:rsidRPr="00536E7B">
          <w:rPr>
            <w:rStyle w:val="Hyperlink"/>
            <w:rFonts w:eastAsiaTheme="minorEastAsia"/>
            <w:b/>
          </w:rPr>
          <w:t>R4-2511865</w:t>
        </w:r>
      </w:hyperlink>
      <w:r w:rsidRPr="00536E7B">
        <w:rPr>
          <w:rFonts w:eastAsiaTheme="minorEastAsia"/>
          <w:b/>
        </w:rPr>
        <w:tab/>
        <w:t>Summary of beam management simulation results</w:t>
      </w:r>
    </w:p>
    <w:p w14:paraId="10DFA2EC" w14:textId="77777777" w:rsidR="00536E7B" w:rsidRPr="00536E7B" w:rsidRDefault="00536E7B" w:rsidP="00536E7B">
      <w:pPr>
        <w:snapToGrid w:val="0"/>
        <w:spacing w:after="0"/>
        <w:rPr>
          <w:rFonts w:eastAsiaTheme="minorEastAsia"/>
          <w:i/>
        </w:rPr>
      </w:pP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Type: other</w:t>
      </w:r>
      <w:r w:rsidRPr="00536E7B">
        <w:rPr>
          <w:rFonts w:eastAsiaTheme="minorEastAsia"/>
          <w:i/>
        </w:rPr>
        <w:tab/>
      </w:r>
      <w:r w:rsidRPr="00536E7B">
        <w:rPr>
          <w:rFonts w:eastAsiaTheme="minorEastAsia"/>
          <w:i/>
        </w:rPr>
        <w:tab/>
        <w:t>For: information</w:t>
      </w:r>
      <w:r w:rsidRPr="00536E7B">
        <w:rPr>
          <w:rFonts w:eastAsiaTheme="minorEastAsia"/>
          <w:i/>
        </w:rPr>
        <w:br/>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Source: vivo</w:t>
      </w:r>
    </w:p>
    <w:p w14:paraId="6E79F001" w14:textId="77777777" w:rsidR="00536E7B" w:rsidRPr="00536E7B" w:rsidRDefault="00536E7B" w:rsidP="00536E7B">
      <w:pPr>
        <w:spacing w:after="0"/>
        <w:rPr>
          <w:rFonts w:eastAsiaTheme="minorEastAsia"/>
          <w:b/>
        </w:rPr>
      </w:pPr>
      <w:r w:rsidRPr="00536E7B">
        <w:rPr>
          <w:rFonts w:eastAsiaTheme="minorEastAsia"/>
          <w:b/>
        </w:rPr>
        <w:t>Decision:</w:t>
      </w:r>
      <w:r w:rsidRPr="00536E7B">
        <w:rPr>
          <w:rFonts w:eastAsiaTheme="minorEastAsia"/>
          <w:b/>
        </w:rPr>
        <w:tab/>
      </w:r>
      <w:r w:rsidRPr="00536E7B">
        <w:rPr>
          <w:rFonts w:eastAsiaTheme="minorEastAsia"/>
          <w:b/>
        </w:rPr>
        <w:tab/>
        <w:t>Noted.</w:t>
      </w:r>
    </w:p>
    <w:p w14:paraId="56F94003" w14:textId="77777777" w:rsidR="00536E7B" w:rsidRPr="00536E7B" w:rsidRDefault="00536E7B" w:rsidP="00536E7B">
      <w:pPr>
        <w:spacing w:after="0"/>
        <w:rPr>
          <w:rFonts w:eastAsiaTheme="minorEastAsia"/>
          <w:b/>
        </w:rPr>
      </w:pPr>
      <w:hyperlink r:id="rId120" w:history="1">
        <w:r w:rsidRPr="00536E7B">
          <w:rPr>
            <w:rStyle w:val="Hyperlink"/>
            <w:rFonts w:eastAsiaTheme="minorEastAsia"/>
            <w:b/>
          </w:rPr>
          <w:t>R4-2511796</w:t>
        </w:r>
      </w:hyperlink>
      <w:r w:rsidRPr="00536E7B">
        <w:rPr>
          <w:rFonts w:eastAsiaTheme="minorEastAsia"/>
          <w:b/>
        </w:rPr>
        <w:tab/>
        <w:t>WF on updated simulation assumption for AI based CSI prediction</w:t>
      </w:r>
    </w:p>
    <w:p w14:paraId="3319916D" w14:textId="77777777" w:rsidR="00536E7B" w:rsidRPr="00536E7B" w:rsidRDefault="00536E7B" w:rsidP="00536E7B">
      <w:pPr>
        <w:snapToGrid w:val="0"/>
        <w:spacing w:after="0"/>
        <w:rPr>
          <w:rFonts w:eastAsiaTheme="minorEastAsia"/>
          <w:i/>
        </w:rPr>
      </w:pP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Type: other</w:t>
      </w:r>
      <w:r w:rsidRPr="00536E7B">
        <w:rPr>
          <w:rFonts w:eastAsiaTheme="minorEastAsia"/>
          <w:i/>
        </w:rPr>
        <w:tab/>
      </w:r>
      <w:r w:rsidRPr="00536E7B">
        <w:rPr>
          <w:rFonts w:eastAsiaTheme="minorEastAsia"/>
          <w:i/>
        </w:rPr>
        <w:tab/>
        <w:t>For: Approval</w:t>
      </w:r>
      <w:r w:rsidRPr="00536E7B">
        <w:rPr>
          <w:rFonts w:eastAsiaTheme="minorEastAsia"/>
          <w:i/>
        </w:rPr>
        <w:br/>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 xml:space="preserve">Source: </w:t>
      </w:r>
      <w:r w:rsidRPr="00536E7B">
        <w:t>O</w:t>
      </w:r>
      <w:r w:rsidRPr="00536E7B">
        <w:rPr>
          <w:rFonts w:eastAsiaTheme="minorEastAsia"/>
          <w:lang w:eastAsia="zh-CN"/>
        </w:rPr>
        <w:t>PPO, CAICT, vivo, Nokia, Ericsson, Qualcomm, CMCC, CTC, Huawei, Hisilicon, Mediatek, CATT, Samsung, ZTE Corporation, Apple</w:t>
      </w:r>
    </w:p>
    <w:p w14:paraId="76ECD05F" w14:textId="77777777" w:rsidR="00536E7B" w:rsidRPr="00536E7B" w:rsidRDefault="00536E7B" w:rsidP="00536E7B">
      <w:pPr>
        <w:spacing w:after="0"/>
        <w:rPr>
          <w:rFonts w:eastAsiaTheme="minorEastAsia"/>
          <w:b/>
        </w:rPr>
      </w:pPr>
      <w:r w:rsidRPr="00536E7B">
        <w:rPr>
          <w:rFonts w:eastAsiaTheme="minorEastAsia"/>
          <w:b/>
        </w:rPr>
        <w:t>Decision:</w:t>
      </w:r>
      <w:r w:rsidRPr="00536E7B">
        <w:rPr>
          <w:rFonts w:eastAsiaTheme="minorEastAsia"/>
          <w:b/>
        </w:rPr>
        <w:tab/>
      </w:r>
      <w:r w:rsidRPr="00536E7B">
        <w:rPr>
          <w:rFonts w:eastAsiaTheme="minorEastAsia"/>
          <w:b/>
        </w:rPr>
        <w:tab/>
      </w:r>
      <w:r w:rsidRPr="00536E7B">
        <w:rPr>
          <w:rFonts w:eastAsiaTheme="minorEastAsia"/>
          <w:b/>
          <w:highlight w:val="green"/>
        </w:rPr>
        <w:t>Approved.</w:t>
      </w:r>
    </w:p>
    <w:p w14:paraId="7602BB2E" w14:textId="77777777" w:rsidR="00536E7B" w:rsidRPr="00536E7B" w:rsidRDefault="00536E7B" w:rsidP="00536E7B">
      <w:pPr>
        <w:spacing w:after="0"/>
        <w:rPr>
          <w:rFonts w:eastAsiaTheme="minorEastAsia"/>
          <w:b/>
        </w:rPr>
      </w:pPr>
      <w:hyperlink r:id="rId121" w:history="1">
        <w:r w:rsidRPr="00536E7B">
          <w:rPr>
            <w:rStyle w:val="Hyperlink"/>
            <w:rFonts w:eastAsiaTheme="minorEastAsia"/>
            <w:b/>
          </w:rPr>
          <w:t>R4-2511797</w:t>
        </w:r>
      </w:hyperlink>
      <w:r w:rsidRPr="00536E7B">
        <w:rPr>
          <w:rFonts w:eastAsiaTheme="minorEastAsia"/>
          <w:b/>
        </w:rPr>
        <w:tab/>
        <w:t>WF on updated simulation assumption for AI based beam management</w:t>
      </w:r>
    </w:p>
    <w:p w14:paraId="61D3B87D" w14:textId="77777777" w:rsidR="00536E7B" w:rsidRPr="00536E7B" w:rsidRDefault="00536E7B" w:rsidP="00536E7B">
      <w:pPr>
        <w:snapToGrid w:val="0"/>
        <w:spacing w:after="0"/>
        <w:rPr>
          <w:rFonts w:eastAsiaTheme="minorEastAsia"/>
          <w:i/>
        </w:rPr>
      </w:pP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Type: other</w:t>
      </w:r>
      <w:r w:rsidRPr="00536E7B">
        <w:rPr>
          <w:rFonts w:eastAsiaTheme="minorEastAsia"/>
          <w:i/>
        </w:rPr>
        <w:tab/>
      </w:r>
      <w:r w:rsidRPr="00536E7B">
        <w:rPr>
          <w:rFonts w:eastAsiaTheme="minorEastAsia"/>
          <w:i/>
        </w:rPr>
        <w:tab/>
        <w:t>For: Approval</w:t>
      </w:r>
      <w:r w:rsidRPr="00536E7B">
        <w:rPr>
          <w:rFonts w:eastAsiaTheme="minorEastAsia"/>
          <w:i/>
        </w:rPr>
        <w:br/>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 xml:space="preserve">Source: </w:t>
      </w:r>
      <w:r w:rsidRPr="00536E7B">
        <w:t>vivo, NTU, Nokia, Ericsson, Qualcomm, Xiaomi, Huawei, Hisilicon, Mediatek, OPPO, APPLE, Rohde &amp; Schwarz, CATT, Samsung, Intel, ZTE Corporation, Sanechips, CAICT</w:t>
      </w:r>
    </w:p>
    <w:p w14:paraId="12597917" w14:textId="77777777" w:rsidR="00536E7B" w:rsidRPr="00536E7B" w:rsidRDefault="00536E7B" w:rsidP="00536E7B">
      <w:pPr>
        <w:spacing w:after="0"/>
        <w:rPr>
          <w:rFonts w:eastAsiaTheme="minorEastAsia"/>
          <w:b/>
        </w:rPr>
      </w:pPr>
      <w:r w:rsidRPr="00536E7B">
        <w:rPr>
          <w:rFonts w:eastAsiaTheme="minorEastAsia"/>
          <w:b/>
        </w:rPr>
        <w:t>Decision:</w:t>
      </w:r>
      <w:r w:rsidRPr="00536E7B">
        <w:rPr>
          <w:rFonts w:eastAsiaTheme="minorEastAsia"/>
          <w:b/>
        </w:rPr>
        <w:tab/>
      </w:r>
      <w:r w:rsidRPr="00536E7B">
        <w:rPr>
          <w:rFonts w:eastAsiaTheme="minorEastAsia"/>
          <w:b/>
        </w:rPr>
        <w:tab/>
      </w:r>
      <w:r w:rsidRPr="00536E7B">
        <w:rPr>
          <w:rFonts w:eastAsiaTheme="minorEastAsia"/>
          <w:b/>
          <w:highlight w:val="green"/>
        </w:rPr>
        <w:t>Approved.</w:t>
      </w:r>
    </w:p>
    <w:p w14:paraId="0D872D7E" w14:textId="77777777" w:rsidR="00536E7B" w:rsidRPr="00536E7B" w:rsidRDefault="00536E7B" w:rsidP="00536E7B">
      <w:pPr>
        <w:spacing w:after="0"/>
        <w:rPr>
          <w:rFonts w:eastAsiaTheme="minorEastAsia"/>
          <w:b/>
        </w:rPr>
      </w:pPr>
      <w:hyperlink r:id="rId122" w:history="1">
        <w:r w:rsidRPr="00536E7B">
          <w:rPr>
            <w:rStyle w:val="Hyperlink"/>
            <w:rFonts w:eastAsiaTheme="minorEastAsia"/>
            <w:b/>
          </w:rPr>
          <w:t>R4-2511890</w:t>
        </w:r>
      </w:hyperlink>
      <w:r w:rsidRPr="00536E7B">
        <w:rPr>
          <w:rFonts w:eastAsiaTheme="minorEastAsia"/>
          <w:b/>
        </w:rPr>
        <w:tab/>
        <w:t>WF on AI/ML for air interface [116][131]</w:t>
      </w:r>
    </w:p>
    <w:p w14:paraId="15E8EEDA" w14:textId="77777777" w:rsidR="00536E7B" w:rsidRPr="00536E7B" w:rsidRDefault="00536E7B" w:rsidP="00536E7B">
      <w:pPr>
        <w:snapToGrid w:val="0"/>
        <w:spacing w:after="0"/>
        <w:rPr>
          <w:rFonts w:eastAsiaTheme="minorEastAsia"/>
          <w:i/>
        </w:rPr>
      </w:pP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Type: other</w:t>
      </w:r>
      <w:r w:rsidRPr="00536E7B">
        <w:rPr>
          <w:rFonts w:eastAsiaTheme="minorEastAsia"/>
          <w:i/>
        </w:rPr>
        <w:tab/>
      </w:r>
      <w:r w:rsidRPr="00536E7B">
        <w:rPr>
          <w:rFonts w:eastAsiaTheme="minorEastAsia"/>
          <w:i/>
        </w:rPr>
        <w:tab/>
        <w:t>For: Approval</w:t>
      </w:r>
      <w:r w:rsidRPr="00536E7B">
        <w:rPr>
          <w:rFonts w:eastAsiaTheme="minorEastAsia"/>
          <w:i/>
        </w:rPr>
        <w:br/>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Source: Qualcomm</w:t>
      </w:r>
    </w:p>
    <w:p w14:paraId="241FDDE4" w14:textId="77777777" w:rsidR="00536E7B" w:rsidRPr="00536E7B" w:rsidRDefault="00536E7B" w:rsidP="00536E7B">
      <w:pPr>
        <w:spacing w:after="0"/>
        <w:rPr>
          <w:rFonts w:eastAsiaTheme="minorEastAsia"/>
          <w:b/>
        </w:rPr>
      </w:pPr>
      <w:r w:rsidRPr="00536E7B">
        <w:rPr>
          <w:rFonts w:eastAsiaTheme="minorEastAsia"/>
          <w:b/>
        </w:rPr>
        <w:t>Decision:</w:t>
      </w:r>
      <w:r w:rsidRPr="00536E7B">
        <w:rPr>
          <w:rFonts w:eastAsiaTheme="minorEastAsia"/>
          <w:b/>
        </w:rPr>
        <w:tab/>
      </w:r>
      <w:r w:rsidRPr="00536E7B">
        <w:rPr>
          <w:rFonts w:eastAsiaTheme="minorEastAsia"/>
          <w:b/>
        </w:rPr>
        <w:tab/>
      </w:r>
      <w:r w:rsidRPr="00536E7B">
        <w:rPr>
          <w:rFonts w:eastAsiaTheme="minorEastAsia"/>
          <w:b/>
          <w:highlight w:val="green"/>
        </w:rPr>
        <w:t>Approved.</w:t>
      </w:r>
    </w:p>
    <w:p w14:paraId="75902C3F" w14:textId="77777777" w:rsidR="00536E7B" w:rsidRPr="00536E7B" w:rsidRDefault="00536E7B" w:rsidP="00536E7B">
      <w:pPr>
        <w:spacing w:after="0"/>
        <w:rPr>
          <w:rFonts w:eastAsiaTheme="minorEastAsia"/>
          <w:b/>
        </w:rPr>
      </w:pPr>
    </w:p>
    <w:p w14:paraId="36FE6479" w14:textId="77777777" w:rsidR="00536E7B" w:rsidRPr="00536E7B" w:rsidRDefault="00536E7B" w:rsidP="00536E7B">
      <w:pPr>
        <w:spacing w:after="0"/>
        <w:rPr>
          <w:rFonts w:eastAsiaTheme="minorEastAsia"/>
          <w:b/>
        </w:rPr>
      </w:pPr>
      <w:hyperlink r:id="rId123" w:history="1">
        <w:r w:rsidRPr="00536E7B">
          <w:rPr>
            <w:rStyle w:val="Hyperlink"/>
            <w:rFonts w:eastAsiaTheme="minorEastAsia"/>
            <w:b/>
          </w:rPr>
          <w:t>R4-2511891</w:t>
        </w:r>
      </w:hyperlink>
      <w:r w:rsidRPr="00536E7B">
        <w:rPr>
          <w:rFonts w:eastAsiaTheme="minorEastAsia"/>
          <w:b/>
        </w:rPr>
        <w:tab/>
        <w:t>AH minutes for AI/ML for air interface [116][131]</w:t>
      </w:r>
    </w:p>
    <w:p w14:paraId="58614BE6" w14:textId="77777777" w:rsidR="00536E7B" w:rsidRPr="00536E7B" w:rsidRDefault="00536E7B" w:rsidP="00536E7B">
      <w:pPr>
        <w:snapToGrid w:val="0"/>
        <w:spacing w:after="0"/>
        <w:rPr>
          <w:rFonts w:eastAsiaTheme="minorEastAsia"/>
          <w:i/>
        </w:rPr>
      </w:pP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Type: other</w:t>
      </w:r>
      <w:r w:rsidRPr="00536E7B">
        <w:rPr>
          <w:rFonts w:eastAsiaTheme="minorEastAsia"/>
          <w:i/>
        </w:rPr>
        <w:tab/>
      </w:r>
      <w:r w:rsidRPr="00536E7B">
        <w:rPr>
          <w:rFonts w:eastAsiaTheme="minorEastAsia"/>
          <w:i/>
        </w:rPr>
        <w:tab/>
        <w:t>For: Information</w:t>
      </w:r>
      <w:r w:rsidRPr="00536E7B">
        <w:rPr>
          <w:rFonts w:eastAsiaTheme="minorEastAsia"/>
          <w:i/>
        </w:rPr>
        <w:br/>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Source: Moderator (Qualcomm)</w:t>
      </w:r>
    </w:p>
    <w:p w14:paraId="27A99D82" w14:textId="77777777" w:rsidR="00536E7B" w:rsidRPr="00536E7B" w:rsidRDefault="00536E7B" w:rsidP="00536E7B">
      <w:pPr>
        <w:spacing w:after="0"/>
        <w:rPr>
          <w:rFonts w:eastAsiaTheme="minorEastAsia"/>
          <w:b/>
        </w:rPr>
      </w:pPr>
      <w:r w:rsidRPr="00536E7B">
        <w:rPr>
          <w:rFonts w:eastAsiaTheme="minorEastAsia"/>
          <w:b/>
        </w:rPr>
        <w:t xml:space="preserve">Abstract: </w:t>
      </w:r>
    </w:p>
    <w:p w14:paraId="310C4DBC" w14:textId="77777777" w:rsidR="00536E7B" w:rsidRPr="00536E7B" w:rsidRDefault="00536E7B" w:rsidP="00536E7B">
      <w:pPr>
        <w:spacing w:after="0"/>
        <w:rPr>
          <w:rFonts w:eastAsiaTheme="minorEastAsia"/>
        </w:rPr>
      </w:pPr>
      <w:r w:rsidRPr="00536E7B">
        <w:rPr>
          <w:rFonts w:eastAsiaTheme="minorEastAsia"/>
        </w:rPr>
        <w:t>This contribution provides the summary of topics and recommended summary.</w:t>
      </w:r>
    </w:p>
    <w:p w14:paraId="400EE00A" w14:textId="77777777" w:rsidR="00536E7B" w:rsidRPr="00536E7B" w:rsidRDefault="00536E7B" w:rsidP="00536E7B">
      <w:pPr>
        <w:spacing w:after="0"/>
        <w:rPr>
          <w:rFonts w:eastAsiaTheme="minorEastAsia"/>
          <w:b/>
        </w:rPr>
      </w:pPr>
      <w:r w:rsidRPr="00536E7B">
        <w:rPr>
          <w:rFonts w:eastAsiaTheme="minorEastAsia"/>
          <w:b/>
        </w:rPr>
        <w:t>Decision:</w:t>
      </w:r>
      <w:r w:rsidRPr="00536E7B">
        <w:rPr>
          <w:rFonts w:eastAsiaTheme="minorEastAsia"/>
          <w:b/>
        </w:rPr>
        <w:tab/>
      </w:r>
      <w:r w:rsidRPr="00536E7B">
        <w:rPr>
          <w:rFonts w:eastAsiaTheme="minorEastAsia"/>
          <w:b/>
        </w:rPr>
        <w:tab/>
        <w:t>Noted.</w:t>
      </w:r>
    </w:p>
    <w:p w14:paraId="15B5C90F" w14:textId="77777777" w:rsidR="00536E7B" w:rsidRPr="00536E7B" w:rsidRDefault="00536E7B" w:rsidP="00536E7B">
      <w:pPr>
        <w:spacing w:after="0"/>
        <w:rPr>
          <w:color w:val="993300"/>
          <w:u w:val="single"/>
        </w:rPr>
      </w:pPr>
    </w:p>
    <w:p w14:paraId="79EF0DBA" w14:textId="77777777" w:rsidR="00536E7B" w:rsidRPr="00536E7B" w:rsidRDefault="00536E7B" w:rsidP="00536E7B">
      <w:pPr>
        <w:spacing w:after="0"/>
        <w:rPr>
          <w:rFonts w:eastAsiaTheme="minorEastAsia"/>
          <w:b/>
        </w:rPr>
      </w:pPr>
      <w:hyperlink r:id="rId124" w:history="1">
        <w:r w:rsidRPr="00536E7B">
          <w:rPr>
            <w:rStyle w:val="Hyperlink"/>
            <w:rFonts w:eastAsiaTheme="minorEastAsia"/>
            <w:b/>
          </w:rPr>
          <w:t>R4-2511892</w:t>
        </w:r>
      </w:hyperlink>
      <w:r w:rsidRPr="00536E7B">
        <w:rPr>
          <w:rFonts w:eastAsiaTheme="minorEastAsia"/>
          <w:b/>
        </w:rPr>
        <w:tab/>
        <w:t>AH minutes for BM simulation assumption in AI/ML for air interface [116][131]</w:t>
      </w:r>
    </w:p>
    <w:p w14:paraId="62EE8B22" w14:textId="77777777" w:rsidR="00536E7B" w:rsidRPr="00536E7B" w:rsidRDefault="00536E7B" w:rsidP="00536E7B">
      <w:pPr>
        <w:snapToGrid w:val="0"/>
        <w:spacing w:after="0"/>
        <w:rPr>
          <w:rFonts w:eastAsiaTheme="minorEastAsia"/>
          <w:i/>
        </w:rPr>
      </w:pP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Type: other</w:t>
      </w:r>
      <w:r w:rsidRPr="00536E7B">
        <w:rPr>
          <w:rFonts w:eastAsiaTheme="minorEastAsia"/>
          <w:i/>
        </w:rPr>
        <w:tab/>
      </w:r>
      <w:r w:rsidRPr="00536E7B">
        <w:rPr>
          <w:rFonts w:eastAsiaTheme="minorEastAsia"/>
          <w:i/>
        </w:rPr>
        <w:tab/>
        <w:t>For: Information</w:t>
      </w:r>
      <w:r w:rsidRPr="00536E7B">
        <w:rPr>
          <w:rFonts w:eastAsiaTheme="minorEastAsia"/>
          <w:i/>
        </w:rPr>
        <w:br/>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Source: vivo, Qualcomm</w:t>
      </w:r>
    </w:p>
    <w:p w14:paraId="745C8D36" w14:textId="77777777" w:rsidR="00536E7B" w:rsidRPr="00536E7B" w:rsidRDefault="00536E7B" w:rsidP="00536E7B">
      <w:pPr>
        <w:spacing w:after="0"/>
        <w:rPr>
          <w:rFonts w:eastAsiaTheme="minorEastAsia"/>
          <w:b/>
        </w:rPr>
      </w:pPr>
      <w:r w:rsidRPr="00536E7B">
        <w:rPr>
          <w:rFonts w:eastAsiaTheme="minorEastAsia"/>
          <w:b/>
        </w:rPr>
        <w:lastRenderedPageBreak/>
        <w:t xml:space="preserve">Abstract: </w:t>
      </w:r>
    </w:p>
    <w:p w14:paraId="1DA2461B" w14:textId="77777777" w:rsidR="00536E7B" w:rsidRPr="00536E7B" w:rsidRDefault="00536E7B" w:rsidP="00536E7B">
      <w:pPr>
        <w:spacing w:after="0"/>
        <w:rPr>
          <w:rFonts w:eastAsiaTheme="minorEastAsia"/>
        </w:rPr>
      </w:pPr>
      <w:r w:rsidRPr="00536E7B">
        <w:rPr>
          <w:rFonts w:eastAsiaTheme="minorEastAsia"/>
        </w:rPr>
        <w:t>This contribution provides the summary of topics and recommended summary.</w:t>
      </w:r>
    </w:p>
    <w:p w14:paraId="75684C74" w14:textId="77777777" w:rsidR="00536E7B" w:rsidRPr="00536E7B" w:rsidRDefault="00536E7B" w:rsidP="00536E7B">
      <w:pPr>
        <w:spacing w:after="0"/>
        <w:rPr>
          <w:color w:val="993300"/>
          <w:u w:val="single"/>
        </w:rPr>
      </w:pPr>
      <w:r w:rsidRPr="00536E7B">
        <w:rPr>
          <w:rFonts w:eastAsiaTheme="minorEastAsia"/>
          <w:b/>
        </w:rPr>
        <w:t>Decision:</w:t>
      </w:r>
      <w:r w:rsidRPr="00536E7B">
        <w:rPr>
          <w:rFonts w:eastAsiaTheme="minorEastAsia"/>
          <w:b/>
        </w:rPr>
        <w:tab/>
      </w:r>
      <w:r w:rsidRPr="00536E7B">
        <w:rPr>
          <w:rFonts w:eastAsiaTheme="minorEastAsia"/>
          <w:b/>
        </w:rPr>
        <w:tab/>
        <w:t>Noted.</w:t>
      </w:r>
    </w:p>
    <w:p w14:paraId="5551D8C1" w14:textId="77777777" w:rsidR="0091228E" w:rsidRPr="00B17EF4" w:rsidRDefault="0091228E" w:rsidP="004F218A">
      <w:pPr>
        <w:tabs>
          <w:tab w:val="left" w:pos="567"/>
        </w:tabs>
        <w:overflowPunct/>
        <w:autoSpaceDE/>
        <w:autoSpaceDN/>
        <w:snapToGrid w:val="0"/>
        <w:spacing w:after="0"/>
        <w:textAlignment w:val="auto"/>
        <w:rPr>
          <w:rFonts w:ascii="Arial" w:eastAsiaTheme="minorEastAsia" w:hAnsi="Arial" w:cs="Arial"/>
          <w:bCs/>
          <w:lang w:eastAsia="zh-CN"/>
        </w:rPr>
      </w:pPr>
    </w:p>
    <w:p w14:paraId="5643B6F4" w14:textId="7C50A53C" w:rsidR="003D087F" w:rsidRDefault="003D087F" w:rsidP="003D087F">
      <w:pPr>
        <w:pStyle w:val="FP"/>
        <w:rPr>
          <w:sz w:val="12"/>
          <w:szCs w:val="12"/>
        </w:rPr>
      </w:pPr>
      <w:r>
        <w:rPr>
          <w:sz w:val="12"/>
          <w:szCs w:val="12"/>
        </w:rPr>
        <w:tab/>
        <w:t>1</w:t>
      </w:r>
      <w:r w:rsidR="00B23CF9">
        <w:rPr>
          <w:sz w:val="12"/>
          <w:szCs w:val="12"/>
        </w:rPr>
        <w:t>6</w:t>
      </w:r>
      <w:r>
        <w:rPr>
          <w:sz w:val="12"/>
          <w:szCs w:val="12"/>
        </w:rPr>
        <w:t>.</w:t>
      </w:r>
      <w:r w:rsidR="00B23CF9">
        <w:rPr>
          <w:sz w:val="12"/>
          <w:szCs w:val="12"/>
        </w:rPr>
        <w:t>02</w:t>
      </w:r>
      <w:r>
        <w:rPr>
          <w:sz w:val="12"/>
          <w:szCs w:val="12"/>
        </w:rPr>
        <w:t>.202</w:t>
      </w:r>
      <w:r w:rsidR="00B23CF9">
        <w:rPr>
          <w:sz w:val="12"/>
          <w:szCs w:val="12"/>
        </w:rPr>
        <w:t>4</w:t>
      </w:r>
      <w:r>
        <w:rPr>
          <w:sz w:val="12"/>
          <w:szCs w:val="12"/>
        </w:rPr>
        <w:tab/>
      </w:r>
      <w:r>
        <w:rPr>
          <w:sz w:val="12"/>
          <w:szCs w:val="12"/>
        </w:rPr>
        <w:tab/>
        <w:t>minor adaptations for RAN #10</w:t>
      </w:r>
      <w:r w:rsidR="00B23CF9">
        <w:rPr>
          <w:sz w:val="12"/>
          <w:szCs w:val="12"/>
        </w:rPr>
        <w:t>3</w:t>
      </w:r>
    </w:p>
    <w:p w14:paraId="54BAD071" w14:textId="77777777" w:rsidR="00B23CF9" w:rsidRDefault="00B23CF9" w:rsidP="00B23CF9">
      <w:pPr>
        <w:pStyle w:val="FP"/>
        <w:rPr>
          <w:sz w:val="12"/>
          <w:szCs w:val="12"/>
        </w:rPr>
      </w:pPr>
      <w:r>
        <w:rPr>
          <w:sz w:val="12"/>
          <w:szCs w:val="12"/>
        </w:rPr>
        <w:tab/>
        <w:t>10.11.2023</w:t>
      </w:r>
      <w:r>
        <w:rPr>
          <w:sz w:val="12"/>
          <w:szCs w:val="12"/>
        </w:rPr>
        <w:tab/>
      </w:r>
      <w:r>
        <w:rPr>
          <w:sz w:val="12"/>
          <w:szCs w:val="12"/>
        </w:rPr>
        <w:tab/>
        <w:t>minor adaptations for RAN #102</w:t>
      </w:r>
    </w:p>
    <w:p w14:paraId="5E89B45A" w14:textId="725A2069" w:rsidR="005C00CB" w:rsidRDefault="005C00CB" w:rsidP="005C00CB">
      <w:pPr>
        <w:pStyle w:val="FP"/>
        <w:rPr>
          <w:sz w:val="12"/>
          <w:szCs w:val="12"/>
        </w:rPr>
      </w:pPr>
      <w:r>
        <w:rPr>
          <w:sz w:val="12"/>
          <w:szCs w:val="12"/>
        </w:rPr>
        <w:tab/>
        <w:t>02.08.2023</w:t>
      </w:r>
      <w:r>
        <w:rPr>
          <w:sz w:val="12"/>
          <w:szCs w:val="12"/>
        </w:rPr>
        <w:tab/>
      </w:r>
      <w:r>
        <w:rPr>
          <w:sz w:val="12"/>
          <w:szCs w:val="12"/>
        </w:rPr>
        <w:tab/>
        <w:t>minor adaptations for RAN #101</w:t>
      </w:r>
    </w:p>
    <w:p w14:paraId="7EB7F30B" w14:textId="3B03FCA7" w:rsidR="00DB37C0" w:rsidRDefault="00DB37C0" w:rsidP="00DB37C0">
      <w:pPr>
        <w:pStyle w:val="FP"/>
        <w:rPr>
          <w:sz w:val="12"/>
          <w:szCs w:val="12"/>
        </w:rPr>
      </w:pPr>
      <w:r>
        <w:rPr>
          <w:sz w:val="12"/>
          <w:szCs w:val="12"/>
        </w:rPr>
        <w:tab/>
        <w:t>26.04.2023</w:t>
      </w:r>
      <w:r>
        <w:rPr>
          <w:sz w:val="12"/>
          <w:szCs w:val="12"/>
        </w:rPr>
        <w:tab/>
      </w:r>
      <w:r>
        <w:rPr>
          <w:sz w:val="12"/>
          <w:szCs w:val="12"/>
        </w:rPr>
        <w:tab/>
        <w:t>minor adaptations for RAN #100</w:t>
      </w:r>
    </w:p>
    <w:p w14:paraId="79E7CBDB" w14:textId="72C12DD8" w:rsidR="00665963" w:rsidRDefault="00665963" w:rsidP="00665963">
      <w:pPr>
        <w:pStyle w:val="FP"/>
        <w:rPr>
          <w:sz w:val="12"/>
          <w:szCs w:val="12"/>
        </w:rPr>
      </w:pPr>
      <w:r>
        <w:rPr>
          <w:sz w:val="12"/>
          <w:szCs w:val="12"/>
        </w:rPr>
        <w:tab/>
        <w:t>01.02.2023</w:t>
      </w:r>
      <w:r>
        <w:rPr>
          <w:sz w:val="12"/>
          <w:szCs w:val="12"/>
        </w:rPr>
        <w:tab/>
      </w:r>
      <w:r>
        <w:rPr>
          <w:sz w:val="12"/>
          <w:szCs w:val="12"/>
        </w:rPr>
        <w:tab/>
        <w:t>minor adaptations for RAN #99</w:t>
      </w:r>
    </w:p>
    <w:p w14:paraId="2D12382C" w14:textId="4C163CD2" w:rsidR="002F6ED2" w:rsidRDefault="002F6ED2" w:rsidP="002F6ED2">
      <w:pPr>
        <w:pStyle w:val="FP"/>
        <w:rPr>
          <w:sz w:val="12"/>
          <w:szCs w:val="12"/>
        </w:rPr>
      </w:pPr>
      <w:r>
        <w:rPr>
          <w:sz w:val="12"/>
          <w:szCs w:val="12"/>
        </w:rPr>
        <w:tab/>
        <w:t>27.10.2022</w:t>
      </w:r>
      <w:r>
        <w:rPr>
          <w:sz w:val="12"/>
          <w:szCs w:val="12"/>
        </w:rPr>
        <w:tab/>
      </w:r>
      <w:r>
        <w:rPr>
          <w:sz w:val="12"/>
          <w:szCs w:val="12"/>
        </w:rPr>
        <w:tab/>
        <w:t>minor adaptations for RAN #98e</w:t>
      </w:r>
    </w:p>
    <w:p w14:paraId="62AABF12" w14:textId="56056B51" w:rsidR="00D67E61" w:rsidRDefault="00D67E61" w:rsidP="00D67E61">
      <w:pPr>
        <w:pStyle w:val="FP"/>
        <w:rPr>
          <w:sz w:val="12"/>
          <w:szCs w:val="12"/>
        </w:rPr>
      </w:pPr>
      <w:r>
        <w:rPr>
          <w:sz w:val="12"/>
          <w:szCs w:val="12"/>
        </w:rPr>
        <w:tab/>
        <w:t>01.08.2022</w:t>
      </w:r>
      <w:r>
        <w:rPr>
          <w:sz w:val="12"/>
          <w:szCs w:val="12"/>
        </w:rPr>
        <w:tab/>
      </w:r>
      <w:r>
        <w:rPr>
          <w:sz w:val="12"/>
          <w:szCs w:val="12"/>
        </w:rPr>
        <w:tab/>
        <w:t>minor adaptations for RAN #97e</w:t>
      </w:r>
    </w:p>
    <w:p w14:paraId="5792C62B" w14:textId="4A16EFCE" w:rsidR="00321EF0" w:rsidRDefault="00321EF0" w:rsidP="00321EF0">
      <w:pPr>
        <w:pStyle w:val="FP"/>
        <w:rPr>
          <w:sz w:val="12"/>
          <w:szCs w:val="12"/>
        </w:rPr>
      </w:pPr>
      <w:r>
        <w:rPr>
          <w:sz w:val="12"/>
          <w:szCs w:val="12"/>
        </w:rPr>
        <w:tab/>
        <w:t>21.05.2022</w:t>
      </w:r>
      <w:r>
        <w:rPr>
          <w:sz w:val="12"/>
          <w:szCs w:val="12"/>
        </w:rPr>
        <w:tab/>
      </w:r>
      <w:r>
        <w:rPr>
          <w:sz w:val="12"/>
          <w:szCs w:val="12"/>
        </w:rPr>
        <w:tab/>
        <w:t>minor adaptations for RAN #96</w:t>
      </w:r>
    </w:p>
    <w:p w14:paraId="6F4DFC16" w14:textId="4A73D6D8" w:rsidR="00714D27" w:rsidRDefault="00714D27" w:rsidP="00714D27">
      <w:pPr>
        <w:pStyle w:val="FP"/>
        <w:rPr>
          <w:sz w:val="12"/>
          <w:szCs w:val="12"/>
        </w:rPr>
      </w:pPr>
      <w:r>
        <w:rPr>
          <w:sz w:val="12"/>
          <w:szCs w:val="12"/>
        </w:rPr>
        <w:tab/>
        <w:t>10.01.2022</w:t>
      </w:r>
      <w:r>
        <w:rPr>
          <w:sz w:val="12"/>
          <w:szCs w:val="12"/>
        </w:rPr>
        <w:tab/>
      </w:r>
      <w:r>
        <w:rPr>
          <w:sz w:val="12"/>
          <w:szCs w:val="12"/>
        </w:rPr>
        <w:tab/>
        <w:t>minor adaptations for RAN #95e</w:t>
      </w:r>
    </w:p>
    <w:p w14:paraId="27B4C768" w14:textId="088E5207" w:rsidR="00F20B7B" w:rsidRDefault="00F20B7B" w:rsidP="00F20B7B">
      <w:pPr>
        <w:pStyle w:val="FP"/>
        <w:rPr>
          <w:sz w:val="12"/>
          <w:szCs w:val="12"/>
        </w:rPr>
      </w:pPr>
      <w:r>
        <w:rPr>
          <w:sz w:val="12"/>
          <w:szCs w:val="12"/>
        </w:rPr>
        <w:tab/>
        <w:t>04.10.2021</w:t>
      </w:r>
      <w:r>
        <w:rPr>
          <w:sz w:val="12"/>
          <w:szCs w:val="12"/>
        </w:rPr>
        <w:tab/>
      </w:r>
      <w:r>
        <w:rPr>
          <w:sz w:val="12"/>
          <w:szCs w:val="12"/>
        </w:rPr>
        <w:tab/>
        <w:t>minor adaptations for RAN #94e</w:t>
      </w:r>
    </w:p>
    <w:p w14:paraId="515B331C" w14:textId="1979B1C5" w:rsidR="00BA494B" w:rsidRDefault="00BA494B" w:rsidP="00BA494B">
      <w:pPr>
        <w:pStyle w:val="FP"/>
        <w:rPr>
          <w:sz w:val="12"/>
          <w:szCs w:val="12"/>
        </w:rPr>
      </w:pPr>
      <w:r>
        <w:rPr>
          <w:sz w:val="12"/>
          <w:szCs w:val="12"/>
        </w:rPr>
        <w:tab/>
        <w:t>08.08.2021</w:t>
      </w:r>
      <w:r>
        <w:rPr>
          <w:sz w:val="12"/>
          <w:szCs w:val="12"/>
        </w:rPr>
        <w:tab/>
      </w:r>
      <w:r>
        <w:rPr>
          <w:sz w:val="12"/>
          <w:szCs w:val="12"/>
        </w:rPr>
        <w:tab/>
        <w:t>minor adaptations for RAN #93e</w:t>
      </w:r>
    </w:p>
    <w:p w14:paraId="4CE78C88" w14:textId="667B7BB5" w:rsidR="00CD7EAD" w:rsidRDefault="00CD7EAD" w:rsidP="00CD7EAD">
      <w:pPr>
        <w:pStyle w:val="FP"/>
        <w:rPr>
          <w:sz w:val="12"/>
          <w:szCs w:val="12"/>
        </w:rPr>
      </w:pPr>
      <w:r>
        <w:rPr>
          <w:sz w:val="12"/>
          <w:szCs w:val="12"/>
        </w:rPr>
        <w:tab/>
        <w:t>17.05.2021</w:t>
      </w:r>
      <w:r>
        <w:rPr>
          <w:sz w:val="12"/>
          <w:szCs w:val="12"/>
        </w:rPr>
        <w:tab/>
      </w:r>
      <w:r>
        <w:rPr>
          <w:sz w:val="12"/>
          <w:szCs w:val="12"/>
        </w:rPr>
        <w:tab/>
        <w:t>minor adaptations for RAN #92e</w:t>
      </w:r>
    </w:p>
    <w:p w14:paraId="0BB65864" w14:textId="217F6D7B" w:rsidR="00AD51D1" w:rsidRDefault="00AD51D1" w:rsidP="00AD51D1">
      <w:pPr>
        <w:pStyle w:val="FP"/>
        <w:rPr>
          <w:sz w:val="12"/>
          <w:szCs w:val="12"/>
        </w:rPr>
      </w:pPr>
      <w:r>
        <w:rPr>
          <w:sz w:val="12"/>
          <w:szCs w:val="12"/>
        </w:rPr>
        <w:tab/>
        <w:t>28.01.2021</w:t>
      </w:r>
      <w:r>
        <w:rPr>
          <w:sz w:val="12"/>
          <w:szCs w:val="12"/>
        </w:rPr>
        <w:tab/>
      </w:r>
      <w:r>
        <w:rPr>
          <w:sz w:val="12"/>
          <w:szCs w:val="12"/>
        </w:rPr>
        <w:tab/>
        <w:t>minor adaptations for RAN #91e</w:t>
      </w:r>
    </w:p>
    <w:p w14:paraId="40713D63" w14:textId="516AB009" w:rsidR="00EE349F" w:rsidRDefault="00EE349F" w:rsidP="00EE349F">
      <w:pPr>
        <w:pStyle w:val="FP"/>
        <w:rPr>
          <w:sz w:val="12"/>
          <w:szCs w:val="12"/>
        </w:rPr>
      </w:pPr>
      <w:r>
        <w:rPr>
          <w:sz w:val="12"/>
          <w:szCs w:val="12"/>
        </w:rPr>
        <w:tab/>
        <w:t>09.11.2020</w:t>
      </w:r>
      <w:r>
        <w:rPr>
          <w:sz w:val="12"/>
          <w:szCs w:val="12"/>
        </w:rPr>
        <w:tab/>
      </w:r>
      <w:r>
        <w:rPr>
          <w:sz w:val="12"/>
          <w:szCs w:val="12"/>
        </w:rPr>
        <w:tab/>
        <w:t>minor adaptations for RAN #90e</w:t>
      </w:r>
    </w:p>
    <w:p w14:paraId="534CCF1A" w14:textId="77777777" w:rsidR="001E4E22" w:rsidRDefault="001E4E22" w:rsidP="001E4E22">
      <w:pPr>
        <w:pStyle w:val="FP"/>
        <w:rPr>
          <w:sz w:val="12"/>
          <w:szCs w:val="12"/>
        </w:rPr>
      </w:pPr>
      <w:r>
        <w:rPr>
          <w:sz w:val="12"/>
          <w:szCs w:val="12"/>
        </w:rPr>
        <w:tab/>
        <w:t>31.08.2020</w:t>
      </w:r>
      <w:r>
        <w:rPr>
          <w:sz w:val="12"/>
          <w:szCs w:val="12"/>
        </w:rPr>
        <w:tab/>
      </w:r>
      <w:r>
        <w:rPr>
          <w:sz w:val="12"/>
          <w:szCs w:val="12"/>
        </w:rPr>
        <w:tab/>
        <w:t>minor adaptations for RAN #89e</w:t>
      </w:r>
    </w:p>
    <w:p w14:paraId="44B1E938" w14:textId="77777777" w:rsidR="00BA51EF" w:rsidRDefault="00BA51EF" w:rsidP="00BA51EF">
      <w:pPr>
        <w:pStyle w:val="FP"/>
        <w:rPr>
          <w:sz w:val="12"/>
          <w:szCs w:val="12"/>
        </w:rPr>
      </w:pPr>
      <w:r>
        <w:rPr>
          <w:sz w:val="12"/>
          <w:szCs w:val="12"/>
        </w:rPr>
        <w:tab/>
        <w:t>20.04.2020</w:t>
      </w:r>
      <w:r>
        <w:rPr>
          <w:sz w:val="12"/>
          <w:szCs w:val="12"/>
        </w:rPr>
        <w:tab/>
      </w:r>
      <w:r>
        <w:rPr>
          <w:sz w:val="12"/>
          <w:szCs w:val="12"/>
        </w:rPr>
        <w:tab/>
        <w:t>minor adaptations for RAN #88e</w:t>
      </w:r>
    </w:p>
    <w:p w14:paraId="784CDBD6" w14:textId="77777777" w:rsidR="00AF3414" w:rsidRDefault="00AF3414" w:rsidP="00AF3414">
      <w:pPr>
        <w:pStyle w:val="FP"/>
        <w:rPr>
          <w:sz w:val="12"/>
          <w:szCs w:val="12"/>
        </w:rPr>
      </w:pPr>
      <w:r>
        <w:rPr>
          <w:sz w:val="12"/>
          <w:szCs w:val="12"/>
        </w:rPr>
        <w:tab/>
        <w:t>18.02.2020</w:t>
      </w:r>
      <w:r>
        <w:rPr>
          <w:sz w:val="12"/>
          <w:szCs w:val="12"/>
        </w:rPr>
        <w:tab/>
      </w:r>
      <w:r>
        <w:rPr>
          <w:sz w:val="12"/>
          <w:szCs w:val="12"/>
        </w:rPr>
        <w:tab/>
        <w:t>minor adaptations for RAN #87e</w:t>
      </w:r>
    </w:p>
    <w:p w14:paraId="379AA06C" w14:textId="77777777" w:rsidR="002C0B82" w:rsidRDefault="002C0B82" w:rsidP="002C0B82">
      <w:pPr>
        <w:pStyle w:val="FP"/>
        <w:rPr>
          <w:sz w:val="12"/>
          <w:szCs w:val="12"/>
        </w:rPr>
      </w:pPr>
      <w:r>
        <w:rPr>
          <w:sz w:val="12"/>
          <w:szCs w:val="12"/>
        </w:rPr>
        <w:tab/>
        <w:t>14.11.2019</w:t>
      </w:r>
      <w:r>
        <w:rPr>
          <w:sz w:val="12"/>
          <w:szCs w:val="12"/>
        </w:rPr>
        <w:tab/>
      </w:r>
      <w:r>
        <w:rPr>
          <w:sz w:val="12"/>
          <w:szCs w:val="12"/>
        </w:rPr>
        <w:tab/>
        <w:t>minor adaptations for RAN #86</w:t>
      </w:r>
    </w:p>
    <w:p w14:paraId="4209167E" w14:textId="77777777" w:rsidR="00E55E83" w:rsidRDefault="00E55E83" w:rsidP="00E55E83">
      <w:pPr>
        <w:pStyle w:val="FP"/>
        <w:rPr>
          <w:sz w:val="12"/>
          <w:szCs w:val="12"/>
        </w:rPr>
      </w:pPr>
      <w:r>
        <w:rPr>
          <w:sz w:val="12"/>
          <w:szCs w:val="12"/>
        </w:rPr>
        <w:tab/>
        <w:t>18.08.2019</w:t>
      </w:r>
      <w:r>
        <w:rPr>
          <w:sz w:val="12"/>
          <w:szCs w:val="12"/>
        </w:rPr>
        <w:tab/>
      </w:r>
      <w:r>
        <w:rPr>
          <w:sz w:val="12"/>
          <w:szCs w:val="12"/>
        </w:rPr>
        <w:tab/>
        <w:t>minor adaptations for RAN #85</w:t>
      </w:r>
    </w:p>
    <w:p w14:paraId="71B0AFA5" w14:textId="77777777" w:rsidR="001B51AB" w:rsidRDefault="001B51AB" w:rsidP="00D60BD6">
      <w:pPr>
        <w:pStyle w:val="FP"/>
        <w:rPr>
          <w:sz w:val="12"/>
          <w:szCs w:val="12"/>
        </w:rPr>
      </w:pPr>
      <w:r>
        <w:rPr>
          <w:sz w:val="12"/>
          <w:szCs w:val="12"/>
        </w:rPr>
        <w:tab/>
        <w:t>12.05.2019</w:t>
      </w:r>
      <w:r>
        <w:rPr>
          <w:sz w:val="12"/>
          <w:szCs w:val="12"/>
        </w:rPr>
        <w:tab/>
      </w:r>
      <w:r>
        <w:rPr>
          <w:sz w:val="12"/>
          <w:szCs w:val="12"/>
        </w:rPr>
        <w:tab/>
        <w:t>minor adaptations for RAN #84</w:t>
      </w:r>
    </w:p>
    <w:p w14:paraId="224F3EE9" w14:textId="77777777" w:rsidR="001A659D" w:rsidRDefault="001A659D" w:rsidP="00D60BD6">
      <w:pPr>
        <w:pStyle w:val="FP"/>
        <w:rPr>
          <w:sz w:val="12"/>
          <w:szCs w:val="12"/>
        </w:rPr>
      </w:pPr>
      <w:r>
        <w:rPr>
          <w:sz w:val="12"/>
          <w:szCs w:val="12"/>
        </w:rPr>
        <w:tab/>
        <w:t>27.02</w:t>
      </w:r>
      <w:r w:rsidR="003666A8">
        <w:rPr>
          <w:sz w:val="12"/>
          <w:szCs w:val="12"/>
        </w:rPr>
        <w:t>.</w:t>
      </w:r>
      <w:r>
        <w:rPr>
          <w:sz w:val="12"/>
          <w:szCs w:val="12"/>
        </w:rPr>
        <w:t>2019</w:t>
      </w:r>
      <w:r>
        <w:rPr>
          <w:sz w:val="12"/>
          <w:szCs w:val="12"/>
        </w:rPr>
        <w:tab/>
      </w:r>
      <w:r>
        <w:rPr>
          <w:sz w:val="12"/>
          <w:szCs w:val="12"/>
        </w:rPr>
        <w:tab/>
        <w:t>minor adaptation</w:t>
      </w:r>
      <w:r w:rsidR="003666A8">
        <w:rPr>
          <w:sz w:val="12"/>
          <w:szCs w:val="12"/>
        </w:rPr>
        <w:t>s</w:t>
      </w:r>
      <w:r>
        <w:rPr>
          <w:sz w:val="12"/>
          <w:szCs w:val="12"/>
        </w:rPr>
        <w:t xml:space="preserve"> for RAN #83</w:t>
      </w:r>
    </w:p>
    <w:p w14:paraId="552D2EC2" w14:textId="77777777" w:rsidR="003666A8" w:rsidRDefault="003666A8" w:rsidP="00D60BD6">
      <w:pPr>
        <w:pStyle w:val="FP"/>
        <w:rPr>
          <w:sz w:val="12"/>
          <w:szCs w:val="12"/>
        </w:rPr>
      </w:pPr>
      <w:r>
        <w:rPr>
          <w:sz w:val="12"/>
          <w:szCs w:val="12"/>
        </w:rPr>
        <w:tab/>
        <w:t>21.11.2018</w:t>
      </w:r>
      <w:r>
        <w:rPr>
          <w:sz w:val="12"/>
          <w:szCs w:val="12"/>
        </w:rPr>
        <w:tab/>
      </w:r>
      <w:r>
        <w:rPr>
          <w:sz w:val="12"/>
          <w:szCs w:val="12"/>
        </w:rPr>
        <w:tab/>
        <w:t>completion levels</w:t>
      </w:r>
      <w:r w:rsidR="001B51AB">
        <w:rPr>
          <w:sz w:val="12"/>
          <w:szCs w:val="12"/>
        </w:rPr>
        <w:t xml:space="preserve"> </w:t>
      </w:r>
      <w:r>
        <w:rPr>
          <w:sz w:val="12"/>
          <w:szCs w:val="12"/>
        </w:rPr>
        <w:t>with colours added (for RAN #82)</w:t>
      </w:r>
    </w:p>
    <w:p w14:paraId="4167B892" w14:textId="77777777" w:rsidR="00C21339" w:rsidRDefault="00C21339" w:rsidP="00D60BD6">
      <w:pPr>
        <w:pStyle w:val="FP"/>
        <w:rPr>
          <w:sz w:val="12"/>
          <w:szCs w:val="12"/>
        </w:rPr>
      </w:pPr>
      <w:r>
        <w:rPr>
          <w:sz w:val="12"/>
          <w:szCs w:val="12"/>
        </w:rPr>
        <w:t>v04.81</w:t>
      </w:r>
      <w:r>
        <w:rPr>
          <w:sz w:val="12"/>
          <w:szCs w:val="12"/>
        </w:rPr>
        <w:tab/>
        <w:t>31.07.2018</w:t>
      </w:r>
      <w:r>
        <w:rPr>
          <w:sz w:val="12"/>
          <w:szCs w:val="12"/>
        </w:rPr>
        <w:tab/>
      </w:r>
      <w:r>
        <w:rPr>
          <w:sz w:val="12"/>
          <w:szCs w:val="12"/>
        </w:rPr>
        <w:tab/>
        <w:t>simplification of template and addition of cross-TSG aspects</w:t>
      </w:r>
      <w:r w:rsidR="003666A8">
        <w:rPr>
          <w:sz w:val="12"/>
          <w:szCs w:val="12"/>
        </w:rPr>
        <w:t xml:space="preserve"> (for RAN #81)</w:t>
      </w:r>
    </w:p>
    <w:p w14:paraId="432088B0" w14:textId="77777777" w:rsidR="00D60BD6" w:rsidRDefault="00D60BD6" w:rsidP="00D60BD6">
      <w:pPr>
        <w:pStyle w:val="FP"/>
        <w:rPr>
          <w:sz w:val="12"/>
          <w:szCs w:val="12"/>
        </w:rPr>
      </w:pPr>
      <w:r>
        <w:rPr>
          <w:sz w:val="12"/>
          <w:szCs w:val="12"/>
        </w:rPr>
        <w:t>v04.80</w:t>
      </w:r>
      <w:r>
        <w:rPr>
          <w:sz w:val="12"/>
          <w:szCs w:val="12"/>
        </w:rPr>
        <w:tab/>
        <w:t>21.05.2018</w:t>
      </w:r>
      <w:r>
        <w:rPr>
          <w:sz w:val="12"/>
          <w:szCs w:val="12"/>
        </w:rPr>
        <w:tab/>
      </w:r>
      <w:r>
        <w:rPr>
          <w:sz w:val="12"/>
          <w:szCs w:val="12"/>
        </w:rPr>
        <w:tab/>
        <w:t>minor adaptations for RAN #80</w:t>
      </w:r>
    </w:p>
    <w:p w14:paraId="5228A4FF" w14:textId="77777777" w:rsidR="00C80116" w:rsidRDefault="00C80116" w:rsidP="00C80116">
      <w:pPr>
        <w:pStyle w:val="FP"/>
        <w:rPr>
          <w:sz w:val="12"/>
          <w:szCs w:val="12"/>
        </w:rPr>
      </w:pPr>
      <w:r>
        <w:rPr>
          <w:sz w:val="12"/>
          <w:szCs w:val="12"/>
        </w:rPr>
        <w:t>v04.79</w:t>
      </w:r>
      <w:r>
        <w:rPr>
          <w:sz w:val="12"/>
          <w:szCs w:val="12"/>
        </w:rPr>
        <w:tab/>
        <w:t>26.02.2018</w:t>
      </w:r>
      <w:r>
        <w:rPr>
          <w:sz w:val="12"/>
          <w:szCs w:val="12"/>
        </w:rPr>
        <w:tab/>
      </w:r>
      <w:r>
        <w:rPr>
          <w:sz w:val="12"/>
          <w:szCs w:val="12"/>
        </w:rPr>
        <w:tab/>
        <w:t>minor adaptations for RAN #79</w:t>
      </w:r>
    </w:p>
    <w:p w14:paraId="7C4EBB67" w14:textId="77777777" w:rsidR="00673911" w:rsidRDefault="00673911" w:rsidP="00673911">
      <w:pPr>
        <w:pStyle w:val="FP"/>
        <w:rPr>
          <w:sz w:val="12"/>
          <w:szCs w:val="12"/>
        </w:rPr>
      </w:pPr>
      <w:r>
        <w:rPr>
          <w:sz w:val="12"/>
          <w:szCs w:val="12"/>
        </w:rPr>
        <w:t>v04.78</w:t>
      </w:r>
      <w:r>
        <w:rPr>
          <w:sz w:val="12"/>
          <w:szCs w:val="12"/>
        </w:rPr>
        <w:tab/>
        <w:t>18.11.2017</w:t>
      </w:r>
      <w:r>
        <w:rPr>
          <w:sz w:val="12"/>
          <w:szCs w:val="12"/>
        </w:rPr>
        <w:tab/>
      </w:r>
      <w:r>
        <w:rPr>
          <w:sz w:val="12"/>
          <w:szCs w:val="12"/>
        </w:rPr>
        <w:tab/>
        <w:t>minor adaptations for RAN #78</w:t>
      </w:r>
    </w:p>
    <w:p w14:paraId="7378466A" w14:textId="77777777" w:rsidR="007113A1" w:rsidRDefault="007113A1" w:rsidP="007113A1">
      <w:pPr>
        <w:pStyle w:val="FP"/>
        <w:rPr>
          <w:sz w:val="12"/>
          <w:szCs w:val="12"/>
        </w:rPr>
      </w:pPr>
      <w:r>
        <w:rPr>
          <w:sz w:val="12"/>
          <w:szCs w:val="12"/>
        </w:rPr>
        <w:t>v04.77</w:t>
      </w:r>
      <w:r>
        <w:rPr>
          <w:sz w:val="12"/>
          <w:szCs w:val="12"/>
        </w:rPr>
        <w:tab/>
        <w:t>06.08.2017</w:t>
      </w:r>
      <w:r>
        <w:rPr>
          <w:sz w:val="12"/>
          <w:szCs w:val="12"/>
        </w:rPr>
        <w:tab/>
      </w:r>
      <w:r>
        <w:rPr>
          <w:sz w:val="12"/>
          <w:szCs w:val="12"/>
        </w:rPr>
        <w:tab/>
        <w:t>minor adaptations for RAN #77</w:t>
      </w:r>
    </w:p>
    <w:p w14:paraId="68325534" w14:textId="77777777" w:rsidR="00AE08EB" w:rsidRDefault="00AE08EB" w:rsidP="00AE08EB">
      <w:pPr>
        <w:pStyle w:val="FP"/>
        <w:rPr>
          <w:sz w:val="12"/>
          <w:szCs w:val="12"/>
        </w:rPr>
      </w:pPr>
      <w:r>
        <w:rPr>
          <w:sz w:val="12"/>
          <w:szCs w:val="12"/>
        </w:rPr>
        <w:t>v04.76</w:t>
      </w:r>
      <w:r>
        <w:rPr>
          <w:sz w:val="12"/>
          <w:szCs w:val="12"/>
        </w:rPr>
        <w:tab/>
        <w:t>15.05.2017</w:t>
      </w:r>
      <w:r>
        <w:rPr>
          <w:sz w:val="12"/>
          <w:szCs w:val="12"/>
        </w:rPr>
        <w:tab/>
      </w:r>
      <w:r>
        <w:rPr>
          <w:sz w:val="12"/>
          <w:szCs w:val="12"/>
        </w:rPr>
        <w:tab/>
        <w:t>minor adaptations for RAN #76</w:t>
      </w:r>
    </w:p>
    <w:p w14:paraId="6DFBA01A" w14:textId="77777777" w:rsidR="000F6C1C" w:rsidRDefault="000F6C1C" w:rsidP="000F6C1C">
      <w:pPr>
        <w:pStyle w:val="FP"/>
        <w:rPr>
          <w:sz w:val="12"/>
          <w:szCs w:val="12"/>
        </w:rPr>
      </w:pPr>
      <w:r>
        <w:rPr>
          <w:sz w:val="12"/>
          <w:szCs w:val="12"/>
        </w:rPr>
        <w:t>v04.75</w:t>
      </w:r>
      <w:r>
        <w:rPr>
          <w:sz w:val="12"/>
          <w:szCs w:val="12"/>
        </w:rPr>
        <w:tab/>
        <w:t>31.01.2017</w:t>
      </w:r>
      <w:r>
        <w:rPr>
          <w:sz w:val="12"/>
          <w:szCs w:val="12"/>
        </w:rPr>
        <w:tab/>
      </w:r>
      <w:r>
        <w:rPr>
          <w:sz w:val="12"/>
          <w:szCs w:val="12"/>
        </w:rPr>
        <w:tab/>
        <w:t>minor adaptations for RAN #75</w:t>
      </w:r>
    </w:p>
    <w:p w14:paraId="6939FB15" w14:textId="77777777" w:rsidR="009E209B" w:rsidRDefault="009E209B" w:rsidP="009E209B">
      <w:pPr>
        <w:pStyle w:val="FP"/>
        <w:rPr>
          <w:sz w:val="12"/>
          <w:szCs w:val="12"/>
        </w:rPr>
      </w:pPr>
      <w:r>
        <w:rPr>
          <w:sz w:val="12"/>
          <w:szCs w:val="12"/>
        </w:rPr>
        <w:t>v04.74</w:t>
      </w:r>
      <w:r>
        <w:rPr>
          <w:sz w:val="12"/>
          <w:szCs w:val="12"/>
        </w:rPr>
        <w:tab/>
        <w:t>28.10.2016</w:t>
      </w:r>
      <w:r>
        <w:rPr>
          <w:sz w:val="12"/>
          <w:szCs w:val="12"/>
        </w:rPr>
        <w:tab/>
      </w:r>
      <w:r>
        <w:rPr>
          <w:sz w:val="12"/>
          <w:szCs w:val="12"/>
        </w:rPr>
        <w:tab/>
        <w:t>minor adaptations for RAN #74</w:t>
      </w:r>
    </w:p>
    <w:p w14:paraId="7062355C" w14:textId="77777777" w:rsidR="001C4490" w:rsidRDefault="001C4490" w:rsidP="001C4490">
      <w:pPr>
        <w:pStyle w:val="FP"/>
        <w:rPr>
          <w:sz w:val="12"/>
          <w:szCs w:val="12"/>
        </w:rPr>
      </w:pPr>
      <w:r>
        <w:rPr>
          <w:sz w:val="12"/>
          <w:szCs w:val="12"/>
        </w:rPr>
        <w:t>v04.73</w:t>
      </w:r>
      <w:r>
        <w:rPr>
          <w:sz w:val="12"/>
          <w:szCs w:val="12"/>
        </w:rPr>
        <w:tab/>
        <w:t>01.09.2016</w:t>
      </w:r>
      <w:r>
        <w:rPr>
          <w:sz w:val="12"/>
          <w:szCs w:val="12"/>
        </w:rPr>
        <w:tab/>
      </w:r>
      <w:r>
        <w:rPr>
          <w:sz w:val="12"/>
          <w:szCs w:val="12"/>
        </w:rPr>
        <w:tab/>
        <w:t>adaptations for RAN #73 (time units in extra Excel table, RAN6 reporting included)</w:t>
      </w:r>
    </w:p>
    <w:p w14:paraId="02A5F75F" w14:textId="77777777" w:rsidR="00D76BA4" w:rsidRDefault="00D76BA4" w:rsidP="00D76BA4">
      <w:pPr>
        <w:pStyle w:val="FP"/>
        <w:rPr>
          <w:sz w:val="12"/>
          <w:szCs w:val="12"/>
        </w:rPr>
      </w:pPr>
      <w:r>
        <w:rPr>
          <w:sz w:val="12"/>
          <w:szCs w:val="12"/>
        </w:rPr>
        <w:t>v04.72</w:t>
      </w:r>
      <w:r>
        <w:rPr>
          <w:sz w:val="12"/>
          <w:szCs w:val="12"/>
        </w:rPr>
        <w:tab/>
        <w:t>26.05.2016</w:t>
      </w:r>
      <w:r>
        <w:rPr>
          <w:sz w:val="12"/>
          <w:szCs w:val="12"/>
        </w:rPr>
        <w:tab/>
      </w:r>
      <w:r>
        <w:rPr>
          <w:sz w:val="12"/>
          <w:szCs w:val="12"/>
        </w:rPr>
        <w:tab/>
        <w:t>adaptations for RAN #72 (introduction of NR &amp; GERAN TUs)</w:t>
      </w:r>
    </w:p>
    <w:p w14:paraId="340FAF2F" w14:textId="77777777" w:rsidR="00ED0E8F" w:rsidRDefault="00ED0E8F" w:rsidP="00ED0E8F">
      <w:pPr>
        <w:pStyle w:val="FP"/>
        <w:rPr>
          <w:sz w:val="12"/>
          <w:szCs w:val="12"/>
        </w:rPr>
      </w:pPr>
      <w:r>
        <w:rPr>
          <w:sz w:val="12"/>
          <w:szCs w:val="12"/>
        </w:rPr>
        <w:t>v04.71</w:t>
      </w:r>
      <w:r>
        <w:rPr>
          <w:sz w:val="12"/>
          <w:szCs w:val="12"/>
        </w:rPr>
        <w:tab/>
        <w:t>10.02.2016</w:t>
      </w:r>
      <w:r>
        <w:rPr>
          <w:sz w:val="12"/>
          <w:szCs w:val="12"/>
        </w:rPr>
        <w:tab/>
      </w:r>
      <w:r>
        <w:rPr>
          <w:sz w:val="12"/>
          <w:szCs w:val="12"/>
        </w:rPr>
        <w:tab/>
        <w:t>minor adaptations for RAN #71</w:t>
      </w:r>
    </w:p>
    <w:p w14:paraId="58C07657" w14:textId="77777777" w:rsidR="000C00FA" w:rsidRDefault="000C00FA" w:rsidP="000C00FA">
      <w:pPr>
        <w:pStyle w:val="FP"/>
        <w:rPr>
          <w:sz w:val="12"/>
          <w:szCs w:val="12"/>
        </w:rPr>
      </w:pPr>
      <w:r>
        <w:rPr>
          <w:sz w:val="12"/>
          <w:szCs w:val="12"/>
        </w:rPr>
        <w:t>v04.70</w:t>
      </w:r>
      <w:r>
        <w:rPr>
          <w:sz w:val="12"/>
          <w:szCs w:val="12"/>
        </w:rPr>
        <w:tab/>
        <w:t>30.10.2015</w:t>
      </w:r>
      <w:r>
        <w:rPr>
          <w:sz w:val="12"/>
          <w:szCs w:val="12"/>
        </w:rPr>
        <w:tab/>
      </w:r>
      <w:r>
        <w:rPr>
          <w:sz w:val="12"/>
          <w:szCs w:val="12"/>
        </w:rPr>
        <w:tab/>
        <w:t>minor adaptations for RAN #70</w:t>
      </w:r>
    </w:p>
    <w:p w14:paraId="6A88D765" w14:textId="77777777" w:rsidR="00F00A3D" w:rsidRDefault="00F00A3D" w:rsidP="00F00A3D">
      <w:pPr>
        <w:pStyle w:val="FP"/>
        <w:rPr>
          <w:sz w:val="12"/>
          <w:szCs w:val="12"/>
        </w:rPr>
      </w:pPr>
      <w:r>
        <w:rPr>
          <w:sz w:val="12"/>
          <w:szCs w:val="12"/>
        </w:rPr>
        <w:t>v04.69</w:t>
      </w:r>
      <w:r>
        <w:rPr>
          <w:sz w:val="12"/>
          <w:szCs w:val="12"/>
        </w:rPr>
        <w:tab/>
        <w:t>12.08.2015</w:t>
      </w:r>
      <w:r>
        <w:rPr>
          <w:sz w:val="12"/>
          <w:szCs w:val="12"/>
        </w:rPr>
        <w:tab/>
      </w:r>
      <w:r>
        <w:rPr>
          <w:sz w:val="12"/>
          <w:szCs w:val="12"/>
        </w:rPr>
        <w:tab/>
        <w:t>minor adaptations for RAN #69</w:t>
      </w:r>
    </w:p>
    <w:p w14:paraId="1EBC3E32" w14:textId="77777777" w:rsidR="00D17794" w:rsidRDefault="00D17794" w:rsidP="00D17794">
      <w:pPr>
        <w:pStyle w:val="FP"/>
        <w:rPr>
          <w:sz w:val="12"/>
          <w:szCs w:val="12"/>
        </w:rPr>
      </w:pPr>
      <w:r>
        <w:rPr>
          <w:sz w:val="12"/>
          <w:szCs w:val="12"/>
        </w:rPr>
        <w:t>v04.68</w:t>
      </w:r>
      <w:r>
        <w:rPr>
          <w:sz w:val="12"/>
          <w:szCs w:val="12"/>
        </w:rPr>
        <w:tab/>
        <w:t>21.05.2015</w:t>
      </w:r>
      <w:r>
        <w:rPr>
          <w:sz w:val="12"/>
          <w:szCs w:val="12"/>
        </w:rPr>
        <w:tab/>
      </w:r>
      <w:r>
        <w:rPr>
          <w:sz w:val="12"/>
          <w:szCs w:val="12"/>
        </w:rPr>
        <w:tab/>
        <w:t>minor adaptations for RAN #68</w:t>
      </w:r>
    </w:p>
    <w:p w14:paraId="36AACB59" w14:textId="77777777" w:rsidR="00C44CBA" w:rsidRDefault="00C44CBA" w:rsidP="00C44CBA">
      <w:pPr>
        <w:pStyle w:val="FP"/>
        <w:rPr>
          <w:sz w:val="12"/>
          <w:szCs w:val="12"/>
        </w:rPr>
      </w:pPr>
      <w:r>
        <w:rPr>
          <w:sz w:val="12"/>
          <w:szCs w:val="12"/>
        </w:rPr>
        <w:t>v04.67</w:t>
      </w:r>
      <w:r>
        <w:rPr>
          <w:sz w:val="12"/>
          <w:szCs w:val="12"/>
        </w:rPr>
        <w:tab/>
        <w:t>01.02.2015</w:t>
      </w:r>
      <w:r>
        <w:rPr>
          <w:sz w:val="12"/>
          <w:szCs w:val="12"/>
        </w:rPr>
        <w:tab/>
      </w:r>
      <w:r>
        <w:rPr>
          <w:sz w:val="12"/>
          <w:szCs w:val="12"/>
        </w:rPr>
        <w:tab/>
        <w:t>minor adaptations for RAN #67</w:t>
      </w:r>
    </w:p>
    <w:p w14:paraId="5147DE3D" w14:textId="77777777" w:rsidR="00A458D4" w:rsidRDefault="00A458D4" w:rsidP="00BE1D1F">
      <w:pPr>
        <w:pStyle w:val="FP"/>
        <w:rPr>
          <w:sz w:val="12"/>
          <w:szCs w:val="12"/>
        </w:rPr>
      </w:pPr>
      <w:r>
        <w:rPr>
          <w:sz w:val="12"/>
          <w:szCs w:val="12"/>
        </w:rPr>
        <w:t>v04.66</w:t>
      </w:r>
      <w:r>
        <w:rPr>
          <w:sz w:val="12"/>
          <w:szCs w:val="12"/>
        </w:rPr>
        <w:tab/>
        <w:t>16.11.2014</w:t>
      </w:r>
      <w:r>
        <w:rPr>
          <w:sz w:val="12"/>
          <w:szCs w:val="12"/>
        </w:rPr>
        <w:tab/>
      </w:r>
      <w:r>
        <w:rPr>
          <w:sz w:val="12"/>
          <w:szCs w:val="12"/>
        </w:rPr>
        <w:tab/>
        <w:t>minor adaptations for RAN #66</w:t>
      </w:r>
    </w:p>
    <w:p w14:paraId="4D2599E2" w14:textId="77777777" w:rsidR="00BE1D1F" w:rsidRDefault="00BE1D1F" w:rsidP="00BE1D1F">
      <w:pPr>
        <w:pStyle w:val="FP"/>
        <w:rPr>
          <w:sz w:val="12"/>
          <w:szCs w:val="12"/>
        </w:rPr>
      </w:pPr>
      <w:r>
        <w:rPr>
          <w:sz w:val="12"/>
          <w:szCs w:val="12"/>
        </w:rPr>
        <w:t>v04.65</w:t>
      </w:r>
      <w:r>
        <w:rPr>
          <w:sz w:val="12"/>
          <w:szCs w:val="12"/>
        </w:rPr>
        <w:tab/>
        <w:t>16.08.2014</w:t>
      </w:r>
      <w:r>
        <w:rPr>
          <w:sz w:val="12"/>
          <w:szCs w:val="12"/>
        </w:rPr>
        <w:tab/>
      </w:r>
      <w:r>
        <w:rPr>
          <w:sz w:val="12"/>
          <w:szCs w:val="12"/>
        </w:rPr>
        <w:tab/>
        <w:t>minor adaptations for RAN #65</w:t>
      </w:r>
    </w:p>
    <w:p w14:paraId="368D5722" w14:textId="77777777" w:rsidR="004B7B48" w:rsidRDefault="004B7B48" w:rsidP="004B7B48">
      <w:pPr>
        <w:pStyle w:val="FP"/>
        <w:rPr>
          <w:sz w:val="12"/>
          <w:szCs w:val="12"/>
        </w:rPr>
      </w:pPr>
      <w:r>
        <w:rPr>
          <w:sz w:val="12"/>
          <w:szCs w:val="12"/>
        </w:rPr>
        <w:t>v04.64</w:t>
      </w:r>
      <w:r>
        <w:rPr>
          <w:sz w:val="12"/>
          <w:szCs w:val="12"/>
        </w:rPr>
        <w:tab/>
        <w:t>22.05.2014</w:t>
      </w:r>
      <w:r>
        <w:rPr>
          <w:sz w:val="12"/>
          <w:szCs w:val="12"/>
        </w:rPr>
        <w:tab/>
      </w:r>
      <w:r>
        <w:rPr>
          <w:sz w:val="12"/>
          <w:szCs w:val="12"/>
        </w:rPr>
        <w:tab/>
        <w:t>minor adaptations for RAN #64</w:t>
      </w:r>
    </w:p>
    <w:p w14:paraId="675479A2" w14:textId="77777777" w:rsidR="00D160C1" w:rsidRDefault="00D160C1" w:rsidP="006A3ADF">
      <w:pPr>
        <w:pStyle w:val="FP"/>
        <w:rPr>
          <w:sz w:val="12"/>
          <w:szCs w:val="12"/>
        </w:rPr>
      </w:pPr>
      <w:r>
        <w:rPr>
          <w:sz w:val="12"/>
          <w:szCs w:val="12"/>
        </w:rPr>
        <w:t>v04.63</w:t>
      </w:r>
      <w:r>
        <w:rPr>
          <w:sz w:val="12"/>
          <w:szCs w:val="12"/>
        </w:rPr>
        <w:tab/>
        <w:t>24.01.2014</w:t>
      </w:r>
      <w:r>
        <w:rPr>
          <w:sz w:val="12"/>
          <w:szCs w:val="12"/>
        </w:rPr>
        <w:tab/>
      </w:r>
      <w:r>
        <w:rPr>
          <w:sz w:val="12"/>
          <w:szCs w:val="12"/>
        </w:rPr>
        <w:tab/>
        <w:t>restructuring for RAN #63 to cover Core &amp; Perf. in one doc file</w:t>
      </w:r>
    </w:p>
    <w:p w14:paraId="2ECB243A" w14:textId="77777777" w:rsidR="00AD7ADC" w:rsidRDefault="00AD7ADC" w:rsidP="006A3ADF">
      <w:pPr>
        <w:pStyle w:val="FP"/>
        <w:rPr>
          <w:sz w:val="12"/>
          <w:szCs w:val="12"/>
        </w:rPr>
      </w:pPr>
      <w:r>
        <w:rPr>
          <w:sz w:val="12"/>
          <w:szCs w:val="12"/>
        </w:rPr>
        <w:t>v03.62</w:t>
      </w:r>
      <w:r>
        <w:rPr>
          <w:sz w:val="12"/>
          <w:szCs w:val="12"/>
        </w:rPr>
        <w:tab/>
        <w:t>11.11.2013</w:t>
      </w:r>
      <w:r>
        <w:rPr>
          <w:sz w:val="12"/>
          <w:szCs w:val="12"/>
        </w:rPr>
        <w:tab/>
      </w:r>
      <w:r>
        <w:rPr>
          <w:sz w:val="12"/>
          <w:szCs w:val="12"/>
        </w:rPr>
        <w:tab/>
        <w:t>section 1.2.3 adapted for RAN #62</w:t>
      </w:r>
    </w:p>
    <w:p w14:paraId="42399FE2" w14:textId="77777777" w:rsidR="00EA2DC1" w:rsidRDefault="00AD7ADC" w:rsidP="006A3ADF">
      <w:pPr>
        <w:pStyle w:val="FP"/>
        <w:rPr>
          <w:sz w:val="12"/>
          <w:szCs w:val="12"/>
        </w:rPr>
      </w:pPr>
      <w:r>
        <w:rPr>
          <w:sz w:val="12"/>
          <w:szCs w:val="12"/>
        </w:rPr>
        <w:t>v03</w:t>
      </w:r>
      <w:r>
        <w:rPr>
          <w:sz w:val="12"/>
          <w:szCs w:val="12"/>
        </w:rPr>
        <w:tab/>
        <w:t>11.08.2013</w:t>
      </w:r>
      <w:r w:rsidR="00EA2DC1">
        <w:rPr>
          <w:sz w:val="12"/>
          <w:szCs w:val="12"/>
        </w:rPr>
        <w:tab/>
      </w:r>
      <w:r w:rsidR="00EA2DC1">
        <w:rPr>
          <w:sz w:val="12"/>
          <w:szCs w:val="12"/>
        </w:rPr>
        <w:tab/>
        <w:t>section 1.2.3 added on time budget</w:t>
      </w:r>
    </w:p>
    <w:p w14:paraId="37B780A3" w14:textId="77777777" w:rsidR="006A3ADF" w:rsidRDefault="006A3ADF" w:rsidP="006A3ADF">
      <w:pPr>
        <w:pStyle w:val="FP"/>
        <w:rPr>
          <w:sz w:val="12"/>
          <w:szCs w:val="12"/>
        </w:rPr>
      </w:pPr>
      <w:r>
        <w:rPr>
          <w:sz w:val="12"/>
          <w:szCs w:val="12"/>
        </w:rPr>
        <w:t>v02</w:t>
      </w:r>
      <w:r>
        <w:rPr>
          <w:sz w:val="12"/>
          <w:szCs w:val="12"/>
        </w:rPr>
        <w:tab/>
        <w:t>07.05.2010</w:t>
      </w:r>
      <w:r>
        <w:rPr>
          <w:sz w:val="12"/>
          <w:szCs w:val="12"/>
        </w:rPr>
        <w:tab/>
      </w:r>
      <w:r>
        <w:rPr>
          <w:sz w:val="12"/>
          <w:szCs w:val="12"/>
        </w:rPr>
        <w:tab/>
        <w:t>history added, some spelling corrections</w:t>
      </w:r>
    </w:p>
    <w:p w14:paraId="15CEB766" w14:textId="77777777" w:rsidR="006A3ADF" w:rsidRPr="006A3ADF" w:rsidRDefault="006A3ADF" w:rsidP="006A3ADF">
      <w:pPr>
        <w:pStyle w:val="FP"/>
        <w:rPr>
          <w:sz w:val="12"/>
          <w:szCs w:val="12"/>
        </w:rPr>
      </w:pPr>
      <w:r>
        <w:rPr>
          <w:sz w:val="12"/>
          <w:szCs w:val="12"/>
        </w:rPr>
        <w:t>v01</w:t>
      </w:r>
      <w:r>
        <w:rPr>
          <w:sz w:val="12"/>
          <w:szCs w:val="12"/>
        </w:rPr>
        <w:tab/>
        <w:t>13.11.2009</w:t>
      </w:r>
      <w:r>
        <w:rPr>
          <w:sz w:val="12"/>
          <w:szCs w:val="12"/>
        </w:rPr>
        <w:tab/>
      </w:r>
      <w:r>
        <w:rPr>
          <w:sz w:val="12"/>
          <w:szCs w:val="12"/>
        </w:rPr>
        <w:tab/>
        <w:t>First version of the template</w:t>
      </w:r>
    </w:p>
    <w:sectPr w:rsidR="006A3ADF" w:rsidRPr="006A3ADF" w:rsidSect="008B1D8C">
      <w:footerReference w:type="default" r:id="rId125"/>
      <w:pgSz w:w="11906" w:h="16838"/>
      <w:pgMar w:top="851" w:right="851" w:bottom="851" w:left="851"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BFC8F8" w14:textId="77777777" w:rsidR="00B20B9A" w:rsidRDefault="00B20B9A">
      <w:r>
        <w:separator/>
      </w:r>
    </w:p>
  </w:endnote>
  <w:endnote w:type="continuationSeparator" w:id="0">
    <w:p w14:paraId="0DB99C24" w14:textId="77777777" w:rsidR="00B20B9A" w:rsidRDefault="00B20B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ZapfDingbats">
    <w:altName w:val="Wingdings"/>
    <w:charset w:val="02"/>
    <w:family w:val="decorative"/>
    <w:pitch w:val="default"/>
    <w:sig w:usb0="00000000" w:usb1="0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3A376E" w14:textId="77777777" w:rsidR="00C21339" w:rsidRDefault="00CF5E71">
    <w:pPr>
      <w:pStyle w:val="Footer"/>
    </w:pPr>
    <w:r>
      <w:rPr>
        <w:rStyle w:val="PageNumber"/>
      </w:rPr>
      <w:fldChar w:fldCharType="begin"/>
    </w:r>
    <w:r w:rsidR="00C21339">
      <w:rPr>
        <w:rStyle w:val="PageNumber"/>
      </w:rPr>
      <w:instrText xml:space="preserve"> PAGE </w:instrText>
    </w:r>
    <w:r>
      <w:rPr>
        <w:rStyle w:val="PageNumber"/>
      </w:rPr>
      <w:fldChar w:fldCharType="separate"/>
    </w:r>
    <w:r w:rsidR="006A7BCB">
      <w:rPr>
        <w:rStyle w:val="PageNumber"/>
      </w:rPr>
      <w:t>3</w:t>
    </w:r>
    <w:r>
      <w:rPr>
        <w:rStyle w:val="PageNumber"/>
      </w:rPr>
      <w:fldChar w:fldCharType="end"/>
    </w:r>
    <w:r w:rsidR="00C21339">
      <w:rPr>
        <w:rStyle w:val="PageNumber"/>
      </w:rPr>
      <w:t xml:space="preserve"> / </w:t>
    </w:r>
    <w:r>
      <w:rPr>
        <w:rStyle w:val="PageNumber"/>
      </w:rPr>
      <w:fldChar w:fldCharType="begin"/>
    </w:r>
    <w:r w:rsidR="00C21339">
      <w:rPr>
        <w:rStyle w:val="PageNumber"/>
      </w:rPr>
      <w:instrText xml:space="preserve"> NUMPAGES </w:instrText>
    </w:r>
    <w:r>
      <w:rPr>
        <w:rStyle w:val="PageNumber"/>
      </w:rPr>
      <w:fldChar w:fldCharType="separate"/>
    </w:r>
    <w:r w:rsidR="006A7BCB">
      <w:rPr>
        <w:rStyle w:val="PageNumber"/>
      </w:rPr>
      <w:t>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869960" w14:textId="77777777" w:rsidR="00B20B9A" w:rsidRDefault="00B20B9A">
      <w:r>
        <w:separator/>
      </w:r>
    </w:p>
  </w:footnote>
  <w:footnote w:type="continuationSeparator" w:id="0">
    <w:p w14:paraId="2D3058CA" w14:textId="77777777" w:rsidR="00B20B9A" w:rsidRDefault="00B20B9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3B2957"/>
    <w:multiLevelType w:val="multilevel"/>
    <w:tmpl w:val="033B2957"/>
    <w:lvl w:ilvl="0">
      <w:numFmt w:val="bullet"/>
      <w:lvlText w:val="-"/>
      <w:lvlJc w:val="left"/>
      <w:pPr>
        <w:tabs>
          <w:tab w:val="left" w:pos="360"/>
        </w:tabs>
        <w:ind w:left="360" w:hanging="360"/>
      </w:pPr>
      <w:rPr>
        <w:rFonts w:ascii="Times New Roman" w:eastAsia="Times New Roman" w:hAnsi="Times New Roman" w:cs="Times New Roman"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1" w15:restartNumberingAfterBreak="0">
    <w:nsid w:val="03FB7459"/>
    <w:multiLevelType w:val="hybridMultilevel"/>
    <w:tmpl w:val="A874EEA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1CBA3778"/>
    <w:multiLevelType w:val="hybridMultilevel"/>
    <w:tmpl w:val="39200BD6"/>
    <w:lvl w:ilvl="0" w:tplc="20000001">
      <w:start w:val="1"/>
      <w:numFmt w:val="bullet"/>
      <w:lvlText w:val=""/>
      <w:lvlJc w:val="left"/>
      <w:pPr>
        <w:ind w:left="720" w:hanging="360"/>
      </w:pPr>
      <w:rPr>
        <w:rFonts w:ascii="Symbol" w:hAnsi="Symbol" w:hint="default"/>
      </w:rPr>
    </w:lvl>
    <w:lvl w:ilvl="1" w:tplc="2000000F">
      <w:start w:val="1"/>
      <w:numFmt w:val="decimal"/>
      <w:lvlText w:val="%2."/>
      <w:lvlJc w:val="left"/>
      <w:pPr>
        <w:ind w:left="1440" w:hanging="360"/>
      </w:p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27581F2A"/>
    <w:multiLevelType w:val="hybridMultilevel"/>
    <w:tmpl w:val="A480327C"/>
    <w:lvl w:ilvl="0" w:tplc="C6DA1A48">
      <w:numFmt w:val="bullet"/>
      <w:lvlText w:val="-"/>
      <w:lvlJc w:val="left"/>
      <w:pPr>
        <w:ind w:left="924" w:hanging="360"/>
      </w:pPr>
      <w:rPr>
        <w:rFonts w:ascii="Arial" w:eastAsia="MS Mincho" w:hAnsi="Arial" w:cs="Arial" w:hint="default"/>
      </w:rPr>
    </w:lvl>
    <w:lvl w:ilvl="1" w:tplc="04090003" w:tentative="1">
      <w:start w:val="1"/>
      <w:numFmt w:val="bullet"/>
      <w:lvlText w:val="o"/>
      <w:lvlJc w:val="left"/>
      <w:pPr>
        <w:ind w:left="1644" w:hanging="360"/>
      </w:pPr>
      <w:rPr>
        <w:rFonts w:ascii="Courier New" w:hAnsi="Courier New" w:cs="Courier New" w:hint="default"/>
      </w:rPr>
    </w:lvl>
    <w:lvl w:ilvl="2" w:tplc="04090005" w:tentative="1">
      <w:start w:val="1"/>
      <w:numFmt w:val="bullet"/>
      <w:lvlText w:val=""/>
      <w:lvlJc w:val="left"/>
      <w:pPr>
        <w:ind w:left="2364" w:hanging="360"/>
      </w:pPr>
      <w:rPr>
        <w:rFonts w:ascii="Wingdings" w:hAnsi="Wingdings" w:hint="default"/>
      </w:rPr>
    </w:lvl>
    <w:lvl w:ilvl="3" w:tplc="04090001" w:tentative="1">
      <w:start w:val="1"/>
      <w:numFmt w:val="bullet"/>
      <w:lvlText w:val=""/>
      <w:lvlJc w:val="left"/>
      <w:pPr>
        <w:ind w:left="3084" w:hanging="360"/>
      </w:pPr>
      <w:rPr>
        <w:rFonts w:ascii="Symbol" w:hAnsi="Symbol" w:hint="default"/>
      </w:rPr>
    </w:lvl>
    <w:lvl w:ilvl="4" w:tplc="04090003" w:tentative="1">
      <w:start w:val="1"/>
      <w:numFmt w:val="bullet"/>
      <w:lvlText w:val="o"/>
      <w:lvlJc w:val="left"/>
      <w:pPr>
        <w:ind w:left="3804" w:hanging="360"/>
      </w:pPr>
      <w:rPr>
        <w:rFonts w:ascii="Courier New" w:hAnsi="Courier New" w:cs="Courier New" w:hint="default"/>
      </w:rPr>
    </w:lvl>
    <w:lvl w:ilvl="5" w:tplc="04090005" w:tentative="1">
      <w:start w:val="1"/>
      <w:numFmt w:val="bullet"/>
      <w:lvlText w:val=""/>
      <w:lvlJc w:val="left"/>
      <w:pPr>
        <w:ind w:left="4524" w:hanging="360"/>
      </w:pPr>
      <w:rPr>
        <w:rFonts w:ascii="Wingdings" w:hAnsi="Wingdings" w:hint="default"/>
      </w:rPr>
    </w:lvl>
    <w:lvl w:ilvl="6" w:tplc="04090001" w:tentative="1">
      <w:start w:val="1"/>
      <w:numFmt w:val="bullet"/>
      <w:lvlText w:val=""/>
      <w:lvlJc w:val="left"/>
      <w:pPr>
        <w:ind w:left="5244" w:hanging="360"/>
      </w:pPr>
      <w:rPr>
        <w:rFonts w:ascii="Symbol" w:hAnsi="Symbol" w:hint="default"/>
      </w:rPr>
    </w:lvl>
    <w:lvl w:ilvl="7" w:tplc="04090003" w:tentative="1">
      <w:start w:val="1"/>
      <w:numFmt w:val="bullet"/>
      <w:lvlText w:val="o"/>
      <w:lvlJc w:val="left"/>
      <w:pPr>
        <w:ind w:left="5964" w:hanging="360"/>
      </w:pPr>
      <w:rPr>
        <w:rFonts w:ascii="Courier New" w:hAnsi="Courier New" w:cs="Courier New" w:hint="default"/>
      </w:rPr>
    </w:lvl>
    <w:lvl w:ilvl="8" w:tplc="04090005" w:tentative="1">
      <w:start w:val="1"/>
      <w:numFmt w:val="bullet"/>
      <w:lvlText w:val=""/>
      <w:lvlJc w:val="left"/>
      <w:pPr>
        <w:ind w:left="6684" w:hanging="360"/>
      </w:pPr>
      <w:rPr>
        <w:rFonts w:ascii="Wingdings" w:hAnsi="Wingdings" w:hint="default"/>
      </w:rPr>
    </w:lvl>
  </w:abstractNum>
  <w:abstractNum w:abstractNumId="4" w15:restartNumberingAfterBreak="0">
    <w:nsid w:val="2E3010A7"/>
    <w:multiLevelType w:val="hybridMultilevel"/>
    <w:tmpl w:val="3932A7A2"/>
    <w:lvl w:ilvl="0" w:tplc="9872DE2C">
      <w:start w:val="1"/>
      <w:numFmt w:val="bullet"/>
      <w:lvlText w:val="•"/>
      <w:lvlJc w:val="left"/>
      <w:pPr>
        <w:ind w:left="440" w:hanging="440"/>
      </w:pPr>
      <w:rPr>
        <w:rFonts w:ascii="Arial" w:hAnsi="Arial"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304C143A"/>
    <w:multiLevelType w:val="hybridMultilevel"/>
    <w:tmpl w:val="6FA693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4585376"/>
    <w:multiLevelType w:val="hybridMultilevel"/>
    <w:tmpl w:val="3C8E974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8"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40605ADE"/>
    <w:multiLevelType w:val="hybridMultilevel"/>
    <w:tmpl w:val="86E459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21F44A7"/>
    <w:multiLevelType w:val="hybridMultilevel"/>
    <w:tmpl w:val="AAA62292"/>
    <w:lvl w:ilvl="0" w:tplc="98D4740E">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5A40026E"/>
    <w:multiLevelType w:val="multilevel"/>
    <w:tmpl w:val="5A40026E"/>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14" w15:restartNumberingAfterBreak="0">
    <w:nsid w:val="65C87DC0"/>
    <w:multiLevelType w:val="multilevel"/>
    <w:tmpl w:val="F5764698"/>
    <w:lvl w:ilvl="0">
      <w:numFmt w:val="bullet"/>
      <w:lvlText w:val="-"/>
      <w:lvlJc w:val="left"/>
      <w:pPr>
        <w:tabs>
          <w:tab w:val="num" w:pos="720"/>
        </w:tabs>
        <w:ind w:left="720" w:hanging="360"/>
      </w:pPr>
      <w:rPr>
        <w:rFonts w:ascii="Times New Roman" w:eastAsia="Times New Roman" w:hAnsi="Times New Roman" w:cs="Times New Roman" w:hint="default"/>
        <w:color w:val="auto"/>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6713101C"/>
    <w:multiLevelType w:val="hybridMultilevel"/>
    <w:tmpl w:val="8878C69C"/>
    <w:lvl w:ilvl="0" w:tplc="20000001">
      <w:start w:val="1"/>
      <w:numFmt w:val="bullet"/>
      <w:lvlText w:val=""/>
      <w:lvlJc w:val="left"/>
      <w:pPr>
        <w:ind w:left="927" w:hanging="360"/>
      </w:pPr>
      <w:rPr>
        <w:rFonts w:ascii="Symbol" w:hAnsi="Symbol" w:hint="default"/>
      </w:rPr>
    </w:lvl>
    <w:lvl w:ilvl="1" w:tplc="20000003">
      <w:start w:val="1"/>
      <w:numFmt w:val="bullet"/>
      <w:lvlText w:val="o"/>
      <w:lvlJc w:val="left"/>
      <w:pPr>
        <w:ind w:left="1647" w:hanging="360"/>
      </w:pPr>
      <w:rPr>
        <w:rFonts w:ascii="Courier New" w:hAnsi="Courier New" w:cs="Courier New" w:hint="default"/>
      </w:rPr>
    </w:lvl>
    <w:lvl w:ilvl="2" w:tplc="20000005">
      <w:start w:val="1"/>
      <w:numFmt w:val="bullet"/>
      <w:lvlText w:val=""/>
      <w:lvlJc w:val="left"/>
      <w:pPr>
        <w:ind w:left="2367" w:hanging="360"/>
      </w:pPr>
      <w:rPr>
        <w:rFonts w:ascii="Wingdings" w:hAnsi="Wingdings" w:hint="default"/>
      </w:rPr>
    </w:lvl>
    <w:lvl w:ilvl="3" w:tplc="20000017">
      <w:start w:val="1"/>
      <w:numFmt w:val="lowerLetter"/>
      <w:lvlText w:val="%4)"/>
      <w:lvlJc w:val="left"/>
      <w:pPr>
        <w:ind w:left="3087" w:hanging="360"/>
      </w:p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16" w15:restartNumberingAfterBreak="0">
    <w:nsid w:val="6AAC1945"/>
    <w:multiLevelType w:val="hybridMultilevel"/>
    <w:tmpl w:val="1A1AD274"/>
    <w:lvl w:ilvl="0" w:tplc="9872DE2C">
      <w:start w:val="1"/>
      <w:numFmt w:val="bullet"/>
      <w:lvlText w:val="•"/>
      <w:lvlJc w:val="left"/>
      <w:pPr>
        <w:ind w:left="360" w:hanging="360"/>
      </w:pPr>
      <w:rPr>
        <w:rFonts w:ascii="Arial" w:hAnsi="Aria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7" w15:restartNumberingAfterBreak="0">
    <w:nsid w:val="6B4F745A"/>
    <w:multiLevelType w:val="hybridMultilevel"/>
    <w:tmpl w:val="5D18CBC6"/>
    <w:lvl w:ilvl="0" w:tplc="EE8630E6">
      <w:numFmt w:val="bullet"/>
      <w:lvlText w:val="-"/>
      <w:lvlJc w:val="left"/>
      <w:pPr>
        <w:ind w:left="360" w:hanging="360"/>
      </w:pPr>
      <w:rPr>
        <w:rFonts w:ascii="Times New Roman" w:eastAsia="Yu Mincho"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8" w15:restartNumberingAfterBreak="0">
    <w:nsid w:val="78DB4C02"/>
    <w:multiLevelType w:val="multilevel"/>
    <w:tmpl w:val="79D2EA64"/>
    <w:lvl w:ilvl="0">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9"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16cid:durableId="1656913690">
    <w:abstractNumId w:val="13"/>
  </w:num>
  <w:num w:numId="2" w16cid:durableId="2001150915">
    <w:abstractNumId w:val="7"/>
  </w:num>
  <w:num w:numId="3" w16cid:durableId="1197737513">
    <w:abstractNumId w:val="19"/>
  </w:num>
  <w:num w:numId="4" w16cid:durableId="1211961585">
    <w:abstractNumId w:val="3"/>
  </w:num>
  <w:num w:numId="5" w16cid:durableId="1485508534">
    <w:abstractNumId w:val="11"/>
  </w:num>
  <w:num w:numId="6" w16cid:durableId="1748183196">
    <w:abstractNumId w:val="16"/>
  </w:num>
  <w:num w:numId="7" w16cid:durableId="77871164">
    <w:abstractNumId w:val="17"/>
  </w:num>
  <w:num w:numId="8" w16cid:durableId="1516767453">
    <w:abstractNumId w:val="4"/>
  </w:num>
  <w:num w:numId="9" w16cid:durableId="572619717">
    <w:abstractNumId w:val="12"/>
  </w:num>
  <w:num w:numId="10" w16cid:durableId="503938348">
    <w:abstractNumId w:val="15"/>
  </w:num>
  <w:num w:numId="11" w16cid:durableId="1050350002">
    <w:abstractNumId w:val="10"/>
  </w:num>
  <w:num w:numId="12" w16cid:durableId="522281082">
    <w:abstractNumId w:val="1"/>
  </w:num>
  <w:num w:numId="13" w16cid:durableId="1123842974">
    <w:abstractNumId w:val="6"/>
  </w:num>
  <w:num w:numId="14" w16cid:durableId="390230924">
    <w:abstractNumId w:val="2"/>
  </w:num>
  <w:num w:numId="15" w16cid:durableId="1301350374">
    <w:abstractNumId w:val="5"/>
  </w:num>
  <w:num w:numId="16" w16cid:durableId="1234664300">
    <w:abstractNumId w:val="9"/>
  </w:num>
  <w:num w:numId="17" w16cid:durableId="885869884">
    <w:abstractNumId w:val="0"/>
  </w:num>
  <w:num w:numId="18" w16cid:durableId="720982027">
    <w:abstractNumId w:val="8"/>
  </w:num>
  <w:num w:numId="19" w16cid:durableId="230430634">
    <w:abstractNumId w:val="14"/>
  </w:num>
  <w:num w:numId="20" w16cid:durableId="2117481000">
    <w:abstractNumId w:val="18"/>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Xiaomi">
    <w15:presenceInfo w15:providerId="None" w15:userId="Xiaom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doNotDisplayPageBoundarie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ja-JP"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es-ES_tradnl"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567"/>
  <w:displayHorizontalDrawingGridEvery w:val="0"/>
  <w:displayVerticalDrawingGridEvery w:val="0"/>
  <w:doNotUseMarginsForDrawingGridOrigin/>
  <w:noPunctuationKerning/>
  <w:characterSpacingControl w:val="doNotCompress"/>
  <w:hdrShapeDefaults>
    <o:shapedefaults v:ext="edit" spidmax="2074">
      <v:textbox inset="5.85pt,.7pt,5.85pt,.7pt"/>
    </o:shapedefaults>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5B2F"/>
    <w:rsid w:val="000010A6"/>
    <w:rsid w:val="000012E5"/>
    <w:rsid w:val="0000490E"/>
    <w:rsid w:val="0000593C"/>
    <w:rsid w:val="00007BD0"/>
    <w:rsid w:val="00011C3B"/>
    <w:rsid w:val="00012373"/>
    <w:rsid w:val="00012E46"/>
    <w:rsid w:val="00013426"/>
    <w:rsid w:val="00023B49"/>
    <w:rsid w:val="0002521E"/>
    <w:rsid w:val="000276C5"/>
    <w:rsid w:val="00036971"/>
    <w:rsid w:val="00040551"/>
    <w:rsid w:val="0004456C"/>
    <w:rsid w:val="0005259B"/>
    <w:rsid w:val="00053FEE"/>
    <w:rsid w:val="000573AF"/>
    <w:rsid w:val="00060AE4"/>
    <w:rsid w:val="000746A7"/>
    <w:rsid w:val="000755D3"/>
    <w:rsid w:val="000910BB"/>
    <w:rsid w:val="000926AF"/>
    <w:rsid w:val="00092B47"/>
    <w:rsid w:val="00093B3F"/>
    <w:rsid w:val="000A3ED2"/>
    <w:rsid w:val="000A7D53"/>
    <w:rsid w:val="000B14A1"/>
    <w:rsid w:val="000B774E"/>
    <w:rsid w:val="000C00FA"/>
    <w:rsid w:val="000C1BA1"/>
    <w:rsid w:val="000C51AA"/>
    <w:rsid w:val="000D1712"/>
    <w:rsid w:val="000D17BC"/>
    <w:rsid w:val="000D2186"/>
    <w:rsid w:val="000D749B"/>
    <w:rsid w:val="000D7AB2"/>
    <w:rsid w:val="000E4F35"/>
    <w:rsid w:val="000F1433"/>
    <w:rsid w:val="000F4CC4"/>
    <w:rsid w:val="000F6C1C"/>
    <w:rsid w:val="00110BAE"/>
    <w:rsid w:val="00116F4B"/>
    <w:rsid w:val="0011753F"/>
    <w:rsid w:val="001229F4"/>
    <w:rsid w:val="00131520"/>
    <w:rsid w:val="00135EE4"/>
    <w:rsid w:val="00137471"/>
    <w:rsid w:val="00141DA5"/>
    <w:rsid w:val="00150FD3"/>
    <w:rsid w:val="00172436"/>
    <w:rsid w:val="00177427"/>
    <w:rsid w:val="00184428"/>
    <w:rsid w:val="00187CDC"/>
    <w:rsid w:val="00193AC3"/>
    <w:rsid w:val="001A248F"/>
    <w:rsid w:val="001A3B5F"/>
    <w:rsid w:val="001A4ABC"/>
    <w:rsid w:val="001A659D"/>
    <w:rsid w:val="001B51AB"/>
    <w:rsid w:val="001B5CA8"/>
    <w:rsid w:val="001C104B"/>
    <w:rsid w:val="001C4490"/>
    <w:rsid w:val="001D26C4"/>
    <w:rsid w:val="001D2C1A"/>
    <w:rsid w:val="001D3BA2"/>
    <w:rsid w:val="001D3BC5"/>
    <w:rsid w:val="001D44B7"/>
    <w:rsid w:val="001E0075"/>
    <w:rsid w:val="001E4E22"/>
    <w:rsid w:val="001F11AE"/>
    <w:rsid w:val="001F1B1F"/>
    <w:rsid w:val="001F2A20"/>
    <w:rsid w:val="001F486F"/>
    <w:rsid w:val="00207DC4"/>
    <w:rsid w:val="0022485E"/>
    <w:rsid w:val="002304F3"/>
    <w:rsid w:val="002407AE"/>
    <w:rsid w:val="00243A99"/>
    <w:rsid w:val="00251C20"/>
    <w:rsid w:val="002617AE"/>
    <w:rsid w:val="002834BB"/>
    <w:rsid w:val="0029567C"/>
    <w:rsid w:val="002A3F67"/>
    <w:rsid w:val="002A6F12"/>
    <w:rsid w:val="002B32DA"/>
    <w:rsid w:val="002B556E"/>
    <w:rsid w:val="002B6ADA"/>
    <w:rsid w:val="002C0B82"/>
    <w:rsid w:val="002C4D65"/>
    <w:rsid w:val="002D28E6"/>
    <w:rsid w:val="002D3A86"/>
    <w:rsid w:val="002E21BE"/>
    <w:rsid w:val="002E704C"/>
    <w:rsid w:val="002F54B2"/>
    <w:rsid w:val="002F6ED2"/>
    <w:rsid w:val="00300031"/>
    <w:rsid w:val="00301B7A"/>
    <w:rsid w:val="00306D59"/>
    <w:rsid w:val="00311EDC"/>
    <w:rsid w:val="00313B33"/>
    <w:rsid w:val="00321EF0"/>
    <w:rsid w:val="00324C38"/>
    <w:rsid w:val="0032503A"/>
    <w:rsid w:val="00325EE1"/>
    <w:rsid w:val="0032609A"/>
    <w:rsid w:val="003357C0"/>
    <w:rsid w:val="00335DD5"/>
    <w:rsid w:val="00336C8A"/>
    <w:rsid w:val="00344D60"/>
    <w:rsid w:val="00344FDD"/>
    <w:rsid w:val="0034604D"/>
    <w:rsid w:val="00346477"/>
    <w:rsid w:val="00347CB0"/>
    <w:rsid w:val="0035151B"/>
    <w:rsid w:val="0035340F"/>
    <w:rsid w:val="003536A7"/>
    <w:rsid w:val="00355E7C"/>
    <w:rsid w:val="0036248C"/>
    <w:rsid w:val="00364F8C"/>
    <w:rsid w:val="003666A8"/>
    <w:rsid w:val="00366D63"/>
    <w:rsid w:val="00367401"/>
    <w:rsid w:val="00373605"/>
    <w:rsid w:val="003739A4"/>
    <w:rsid w:val="00375678"/>
    <w:rsid w:val="00380C76"/>
    <w:rsid w:val="00386580"/>
    <w:rsid w:val="00390078"/>
    <w:rsid w:val="0039390A"/>
    <w:rsid w:val="00394352"/>
    <w:rsid w:val="00394AB0"/>
    <w:rsid w:val="00396252"/>
    <w:rsid w:val="003A26B1"/>
    <w:rsid w:val="003A2E17"/>
    <w:rsid w:val="003A4B47"/>
    <w:rsid w:val="003B159B"/>
    <w:rsid w:val="003B1CDB"/>
    <w:rsid w:val="003B24AF"/>
    <w:rsid w:val="003B351D"/>
    <w:rsid w:val="003B396D"/>
    <w:rsid w:val="003B7182"/>
    <w:rsid w:val="003D087F"/>
    <w:rsid w:val="003D5036"/>
    <w:rsid w:val="003D764D"/>
    <w:rsid w:val="003D7C7C"/>
    <w:rsid w:val="003E35BB"/>
    <w:rsid w:val="003E3A1A"/>
    <w:rsid w:val="003E3C79"/>
    <w:rsid w:val="003F1B9F"/>
    <w:rsid w:val="0040091C"/>
    <w:rsid w:val="00403236"/>
    <w:rsid w:val="00405C57"/>
    <w:rsid w:val="00406D7A"/>
    <w:rsid w:val="004121B8"/>
    <w:rsid w:val="0041674A"/>
    <w:rsid w:val="004210BA"/>
    <w:rsid w:val="0042350E"/>
    <w:rsid w:val="004258BA"/>
    <w:rsid w:val="004263D0"/>
    <w:rsid w:val="004372FC"/>
    <w:rsid w:val="004471A0"/>
    <w:rsid w:val="00447B2C"/>
    <w:rsid w:val="004531C9"/>
    <w:rsid w:val="00453E01"/>
    <w:rsid w:val="00457D91"/>
    <w:rsid w:val="00460C31"/>
    <w:rsid w:val="00464E5B"/>
    <w:rsid w:val="0047055A"/>
    <w:rsid w:val="004709B8"/>
    <w:rsid w:val="00474450"/>
    <w:rsid w:val="00474807"/>
    <w:rsid w:val="00475000"/>
    <w:rsid w:val="004873E6"/>
    <w:rsid w:val="00487560"/>
    <w:rsid w:val="004A20C1"/>
    <w:rsid w:val="004A2F4C"/>
    <w:rsid w:val="004A3644"/>
    <w:rsid w:val="004A3756"/>
    <w:rsid w:val="004B15B8"/>
    <w:rsid w:val="004B566C"/>
    <w:rsid w:val="004B5A66"/>
    <w:rsid w:val="004B7B48"/>
    <w:rsid w:val="004C1F27"/>
    <w:rsid w:val="004C6B4A"/>
    <w:rsid w:val="004D4AB1"/>
    <w:rsid w:val="004E728A"/>
    <w:rsid w:val="004F218A"/>
    <w:rsid w:val="00500A81"/>
    <w:rsid w:val="0050334E"/>
    <w:rsid w:val="00504CD3"/>
    <w:rsid w:val="00505387"/>
    <w:rsid w:val="0050612B"/>
    <w:rsid w:val="00512DF7"/>
    <w:rsid w:val="005141E7"/>
    <w:rsid w:val="00517E63"/>
    <w:rsid w:val="00526B0D"/>
    <w:rsid w:val="00536E7B"/>
    <w:rsid w:val="0054191A"/>
    <w:rsid w:val="005428C6"/>
    <w:rsid w:val="0055346F"/>
    <w:rsid w:val="00554266"/>
    <w:rsid w:val="005579FF"/>
    <w:rsid w:val="005776DD"/>
    <w:rsid w:val="00582117"/>
    <w:rsid w:val="0058478F"/>
    <w:rsid w:val="00585786"/>
    <w:rsid w:val="005879C9"/>
    <w:rsid w:val="00587CB0"/>
    <w:rsid w:val="00593315"/>
    <w:rsid w:val="005A032A"/>
    <w:rsid w:val="005A170D"/>
    <w:rsid w:val="005A6C96"/>
    <w:rsid w:val="005C00CB"/>
    <w:rsid w:val="005C1114"/>
    <w:rsid w:val="005D0418"/>
    <w:rsid w:val="005E1D58"/>
    <w:rsid w:val="00605836"/>
    <w:rsid w:val="00606206"/>
    <w:rsid w:val="00610E37"/>
    <w:rsid w:val="0061415B"/>
    <w:rsid w:val="006207ED"/>
    <w:rsid w:val="00626BC9"/>
    <w:rsid w:val="006341BD"/>
    <w:rsid w:val="00634AC9"/>
    <w:rsid w:val="00640384"/>
    <w:rsid w:val="006424A6"/>
    <w:rsid w:val="00642B67"/>
    <w:rsid w:val="006458DF"/>
    <w:rsid w:val="00650D52"/>
    <w:rsid w:val="006615B2"/>
    <w:rsid w:val="0066201F"/>
    <w:rsid w:val="00662313"/>
    <w:rsid w:val="00665963"/>
    <w:rsid w:val="00673911"/>
    <w:rsid w:val="00682C14"/>
    <w:rsid w:val="006870C9"/>
    <w:rsid w:val="0068757E"/>
    <w:rsid w:val="00687DA3"/>
    <w:rsid w:val="0069123D"/>
    <w:rsid w:val="00691B2E"/>
    <w:rsid w:val="006967D5"/>
    <w:rsid w:val="006A3ADF"/>
    <w:rsid w:val="006A7BCB"/>
    <w:rsid w:val="006B0674"/>
    <w:rsid w:val="006B4C1E"/>
    <w:rsid w:val="006C090F"/>
    <w:rsid w:val="006C4E32"/>
    <w:rsid w:val="006C56D8"/>
    <w:rsid w:val="006D07AE"/>
    <w:rsid w:val="006D1C93"/>
    <w:rsid w:val="006E3F11"/>
    <w:rsid w:val="006E526C"/>
    <w:rsid w:val="006F7F32"/>
    <w:rsid w:val="00700014"/>
    <w:rsid w:val="00701410"/>
    <w:rsid w:val="007113A1"/>
    <w:rsid w:val="00714D27"/>
    <w:rsid w:val="00721CF6"/>
    <w:rsid w:val="00723263"/>
    <w:rsid w:val="00723E46"/>
    <w:rsid w:val="00733826"/>
    <w:rsid w:val="00755C4F"/>
    <w:rsid w:val="00766CFB"/>
    <w:rsid w:val="00776391"/>
    <w:rsid w:val="007816FF"/>
    <w:rsid w:val="00783B44"/>
    <w:rsid w:val="00785028"/>
    <w:rsid w:val="0078729C"/>
    <w:rsid w:val="007955E2"/>
    <w:rsid w:val="007A3A5A"/>
    <w:rsid w:val="007A4370"/>
    <w:rsid w:val="007A6F45"/>
    <w:rsid w:val="007B3BBD"/>
    <w:rsid w:val="007B4694"/>
    <w:rsid w:val="007E1D15"/>
    <w:rsid w:val="007E1DEA"/>
    <w:rsid w:val="007E2202"/>
    <w:rsid w:val="007F3E2B"/>
    <w:rsid w:val="008145EA"/>
    <w:rsid w:val="00815869"/>
    <w:rsid w:val="00816B81"/>
    <w:rsid w:val="00823B90"/>
    <w:rsid w:val="00825F70"/>
    <w:rsid w:val="0083266E"/>
    <w:rsid w:val="00834E0B"/>
    <w:rsid w:val="00846E84"/>
    <w:rsid w:val="008546E5"/>
    <w:rsid w:val="00865931"/>
    <w:rsid w:val="00865EA8"/>
    <w:rsid w:val="00871653"/>
    <w:rsid w:val="00880684"/>
    <w:rsid w:val="00881D74"/>
    <w:rsid w:val="00881E7B"/>
    <w:rsid w:val="00882CBE"/>
    <w:rsid w:val="008836AC"/>
    <w:rsid w:val="00887422"/>
    <w:rsid w:val="0089166C"/>
    <w:rsid w:val="00893204"/>
    <w:rsid w:val="0089513A"/>
    <w:rsid w:val="008960DE"/>
    <w:rsid w:val="008A0932"/>
    <w:rsid w:val="008A1DBD"/>
    <w:rsid w:val="008A36DF"/>
    <w:rsid w:val="008A4BE6"/>
    <w:rsid w:val="008B1D8C"/>
    <w:rsid w:val="008B4CEB"/>
    <w:rsid w:val="008C1698"/>
    <w:rsid w:val="008C1A3D"/>
    <w:rsid w:val="008C46C1"/>
    <w:rsid w:val="008C646C"/>
    <w:rsid w:val="008D01C3"/>
    <w:rsid w:val="008D1E13"/>
    <w:rsid w:val="008D6549"/>
    <w:rsid w:val="008D70D2"/>
    <w:rsid w:val="008E1A0E"/>
    <w:rsid w:val="008E74A4"/>
    <w:rsid w:val="008F0793"/>
    <w:rsid w:val="00900AE8"/>
    <w:rsid w:val="00900DAD"/>
    <w:rsid w:val="00902D19"/>
    <w:rsid w:val="009058CF"/>
    <w:rsid w:val="00910A49"/>
    <w:rsid w:val="0091228E"/>
    <w:rsid w:val="0091408E"/>
    <w:rsid w:val="009152C3"/>
    <w:rsid w:val="009317EE"/>
    <w:rsid w:val="009378CA"/>
    <w:rsid w:val="0095025E"/>
    <w:rsid w:val="00955C4C"/>
    <w:rsid w:val="00994E3F"/>
    <w:rsid w:val="009950F0"/>
    <w:rsid w:val="00995338"/>
    <w:rsid w:val="00996777"/>
    <w:rsid w:val="009A082D"/>
    <w:rsid w:val="009A3352"/>
    <w:rsid w:val="009B0452"/>
    <w:rsid w:val="009B242F"/>
    <w:rsid w:val="009B7623"/>
    <w:rsid w:val="009C0BC7"/>
    <w:rsid w:val="009C12A1"/>
    <w:rsid w:val="009C6592"/>
    <w:rsid w:val="009D329C"/>
    <w:rsid w:val="009D4B7F"/>
    <w:rsid w:val="009E209B"/>
    <w:rsid w:val="009F0747"/>
    <w:rsid w:val="009F6F27"/>
    <w:rsid w:val="00A011BA"/>
    <w:rsid w:val="00A03514"/>
    <w:rsid w:val="00A06C29"/>
    <w:rsid w:val="00A0726E"/>
    <w:rsid w:val="00A07336"/>
    <w:rsid w:val="00A14D7F"/>
    <w:rsid w:val="00A17079"/>
    <w:rsid w:val="00A3279F"/>
    <w:rsid w:val="00A34238"/>
    <w:rsid w:val="00A342A9"/>
    <w:rsid w:val="00A3692A"/>
    <w:rsid w:val="00A42205"/>
    <w:rsid w:val="00A448C3"/>
    <w:rsid w:val="00A45235"/>
    <w:rsid w:val="00A458D4"/>
    <w:rsid w:val="00A46FB7"/>
    <w:rsid w:val="00A517F5"/>
    <w:rsid w:val="00A53118"/>
    <w:rsid w:val="00A72FF1"/>
    <w:rsid w:val="00A77D05"/>
    <w:rsid w:val="00A825A7"/>
    <w:rsid w:val="00A86AB5"/>
    <w:rsid w:val="00A917CE"/>
    <w:rsid w:val="00A97226"/>
    <w:rsid w:val="00AA0E64"/>
    <w:rsid w:val="00AA142F"/>
    <w:rsid w:val="00AA53DB"/>
    <w:rsid w:val="00AB239A"/>
    <w:rsid w:val="00AC39FB"/>
    <w:rsid w:val="00AC55C3"/>
    <w:rsid w:val="00AD51D1"/>
    <w:rsid w:val="00AD53C7"/>
    <w:rsid w:val="00AD7ADC"/>
    <w:rsid w:val="00AE08EB"/>
    <w:rsid w:val="00AE4191"/>
    <w:rsid w:val="00AF3414"/>
    <w:rsid w:val="00B00BBE"/>
    <w:rsid w:val="00B05C93"/>
    <w:rsid w:val="00B10710"/>
    <w:rsid w:val="00B17EF4"/>
    <w:rsid w:val="00B208FA"/>
    <w:rsid w:val="00B20B9A"/>
    <w:rsid w:val="00B2306E"/>
    <w:rsid w:val="00B23CF9"/>
    <w:rsid w:val="00B25C12"/>
    <w:rsid w:val="00B26CC6"/>
    <w:rsid w:val="00B26ED6"/>
    <w:rsid w:val="00B2766F"/>
    <w:rsid w:val="00B31ABC"/>
    <w:rsid w:val="00B41C16"/>
    <w:rsid w:val="00B4335C"/>
    <w:rsid w:val="00B4365A"/>
    <w:rsid w:val="00B445ED"/>
    <w:rsid w:val="00B555B4"/>
    <w:rsid w:val="00B57668"/>
    <w:rsid w:val="00B57ECD"/>
    <w:rsid w:val="00B611CC"/>
    <w:rsid w:val="00B6300F"/>
    <w:rsid w:val="00B70389"/>
    <w:rsid w:val="00B84623"/>
    <w:rsid w:val="00BA085D"/>
    <w:rsid w:val="00BA2F7F"/>
    <w:rsid w:val="00BA494B"/>
    <w:rsid w:val="00BA51EF"/>
    <w:rsid w:val="00BB25FB"/>
    <w:rsid w:val="00BB66D5"/>
    <w:rsid w:val="00BC7139"/>
    <w:rsid w:val="00BC7E6E"/>
    <w:rsid w:val="00BE1D1F"/>
    <w:rsid w:val="00BE256D"/>
    <w:rsid w:val="00BE2C7D"/>
    <w:rsid w:val="00BE3060"/>
    <w:rsid w:val="00BE5E66"/>
    <w:rsid w:val="00BE6BBA"/>
    <w:rsid w:val="00BF3BE9"/>
    <w:rsid w:val="00C00023"/>
    <w:rsid w:val="00C00281"/>
    <w:rsid w:val="00C04435"/>
    <w:rsid w:val="00C05625"/>
    <w:rsid w:val="00C05870"/>
    <w:rsid w:val="00C05FE3"/>
    <w:rsid w:val="00C1751E"/>
    <w:rsid w:val="00C17C6C"/>
    <w:rsid w:val="00C21339"/>
    <w:rsid w:val="00C261C7"/>
    <w:rsid w:val="00C266F9"/>
    <w:rsid w:val="00C32FEA"/>
    <w:rsid w:val="00C371EA"/>
    <w:rsid w:val="00C445AD"/>
    <w:rsid w:val="00C44CBA"/>
    <w:rsid w:val="00C458F0"/>
    <w:rsid w:val="00C4666A"/>
    <w:rsid w:val="00C479A3"/>
    <w:rsid w:val="00C50477"/>
    <w:rsid w:val="00C72790"/>
    <w:rsid w:val="00C74DAF"/>
    <w:rsid w:val="00C77865"/>
    <w:rsid w:val="00C80116"/>
    <w:rsid w:val="00C81CD9"/>
    <w:rsid w:val="00C87BFC"/>
    <w:rsid w:val="00CA245C"/>
    <w:rsid w:val="00CA2781"/>
    <w:rsid w:val="00CA2EFE"/>
    <w:rsid w:val="00CA7839"/>
    <w:rsid w:val="00CB0F47"/>
    <w:rsid w:val="00CB6463"/>
    <w:rsid w:val="00CC7C64"/>
    <w:rsid w:val="00CD1022"/>
    <w:rsid w:val="00CD1DB5"/>
    <w:rsid w:val="00CD7EAD"/>
    <w:rsid w:val="00CE17B9"/>
    <w:rsid w:val="00CF5E71"/>
    <w:rsid w:val="00CF7FAC"/>
    <w:rsid w:val="00D1083F"/>
    <w:rsid w:val="00D14294"/>
    <w:rsid w:val="00D151D6"/>
    <w:rsid w:val="00D160C1"/>
    <w:rsid w:val="00D17794"/>
    <w:rsid w:val="00D22398"/>
    <w:rsid w:val="00D23CE3"/>
    <w:rsid w:val="00D3104B"/>
    <w:rsid w:val="00D35E6C"/>
    <w:rsid w:val="00D436CF"/>
    <w:rsid w:val="00D45B2F"/>
    <w:rsid w:val="00D46E88"/>
    <w:rsid w:val="00D60BD6"/>
    <w:rsid w:val="00D613A9"/>
    <w:rsid w:val="00D62F28"/>
    <w:rsid w:val="00D65501"/>
    <w:rsid w:val="00D67E61"/>
    <w:rsid w:val="00D70D86"/>
    <w:rsid w:val="00D76BA4"/>
    <w:rsid w:val="00D8021D"/>
    <w:rsid w:val="00D82D10"/>
    <w:rsid w:val="00D86784"/>
    <w:rsid w:val="00D903F6"/>
    <w:rsid w:val="00D920E6"/>
    <w:rsid w:val="00DA004C"/>
    <w:rsid w:val="00DA44F7"/>
    <w:rsid w:val="00DB37C0"/>
    <w:rsid w:val="00DD7F11"/>
    <w:rsid w:val="00DE0236"/>
    <w:rsid w:val="00DE2A08"/>
    <w:rsid w:val="00DE2B4D"/>
    <w:rsid w:val="00DE3667"/>
    <w:rsid w:val="00E00E44"/>
    <w:rsid w:val="00E01570"/>
    <w:rsid w:val="00E049A8"/>
    <w:rsid w:val="00E06B92"/>
    <w:rsid w:val="00E074AE"/>
    <w:rsid w:val="00E1006C"/>
    <w:rsid w:val="00E108A8"/>
    <w:rsid w:val="00E12ECB"/>
    <w:rsid w:val="00E13C0F"/>
    <w:rsid w:val="00E1451F"/>
    <w:rsid w:val="00E1466D"/>
    <w:rsid w:val="00E15A72"/>
    <w:rsid w:val="00E15E28"/>
    <w:rsid w:val="00E16429"/>
    <w:rsid w:val="00E16577"/>
    <w:rsid w:val="00E26DBE"/>
    <w:rsid w:val="00E36051"/>
    <w:rsid w:val="00E44001"/>
    <w:rsid w:val="00E544FA"/>
    <w:rsid w:val="00E55E83"/>
    <w:rsid w:val="00E5792E"/>
    <w:rsid w:val="00E6077C"/>
    <w:rsid w:val="00E657AA"/>
    <w:rsid w:val="00E6618E"/>
    <w:rsid w:val="00E67C0F"/>
    <w:rsid w:val="00E75AC8"/>
    <w:rsid w:val="00E77436"/>
    <w:rsid w:val="00E82C8E"/>
    <w:rsid w:val="00E82F27"/>
    <w:rsid w:val="00E87CFA"/>
    <w:rsid w:val="00E918D5"/>
    <w:rsid w:val="00E92A40"/>
    <w:rsid w:val="00E93D77"/>
    <w:rsid w:val="00E95264"/>
    <w:rsid w:val="00EA2172"/>
    <w:rsid w:val="00EA2DC1"/>
    <w:rsid w:val="00EB35D9"/>
    <w:rsid w:val="00EC5571"/>
    <w:rsid w:val="00ED0E8F"/>
    <w:rsid w:val="00EE1504"/>
    <w:rsid w:val="00EE349F"/>
    <w:rsid w:val="00EE3B5B"/>
    <w:rsid w:val="00EE4CC9"/>
    <w:rsid w:val="00EF1104"/>
    <w:rsid w:val="00EF4800"/>
    <w:rsid w:val="00EF674A"/>
    <w:rsid w:val="00F00A3D"/>
    <w:rsid w:val="00F10672"/>
    <w:rsid w:val="00F10CCD"/>
    <w:rsid w:val="00F12D35"/>
    <w:rsid w:val="00F15FDE"/>
    <w:rsid w:val="00F17CA4"/>
    <w:rsid w:val="00F20B7B"/>
    <w:rsid w:val="00F24DDD"/>
    <w:rsid w:val="00F25AEE"/>
    <w:rsid w:val="00F27011"/>
    <w:rsid w:val="00F2770B"/>
    <w:rsid w:val="00F32C3C"/>
    <w:rsid w:val="00F44DA1"/>
    <w:rsid w:val="00F524E2"/>
    <w:rsid w:val="00F549A3"/>
    <w:rsid w:val="00F55CBF"/>
    <w:rsid w:val="00F60D90"/>
    <w:rsid w:val="00F66927"/>
    <w:rsid w:val="00F72B10"/>
    <w:rsid w:val="00F7409B"/>
    <w:rsid w:val="00F77359"/>
    <w:rsid w:val="00F86A73"/>
    <w:rsid w:val="00F91436"/>
    <w:rsid w:val="00FA3F77"/>
    <w:rsid w:val="00FA58DA"/>
    <w:rsid w:val="00FA6328"/>
    <w:rsid w:val="00FB213B"/>
    <w:rsid w:val="00FB46A6"/>
    <w:rsid w:val="00FB5311"/>
    <w:rsid w:val="00FB5886"/>
    <w:rsid w:val="00FC345B"/>
    <w:rsid w:val="00FD1EDC"/>
    <w:rsid w:val="00FD4E37"/>
    <w:rsid w:val="00FD7C41"/>
    <w:rsid w:val="00FE26FD"/>
    <w:rsid w:val="00FF1721"/>
    <w:rsid w:val="00FF3C64"/>
    <w:rsid w:val="00FF75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4">
      <v:textbox inset="5.85pt,.7pt,5.85pt,.7pt"/>
    </o:shapedefaults>
    <o:shapelayout v:ext="edit">
      <o:idmap v:ext="edit" data="2"/>
    </o:shapelayout>
  </w:shapeDefaults>
  <w:decimalSymbol w:val="."/>
  <w:listSeparator w:val=","/>
  <w14:docId w14:val="31900BD4"/>
  <w15:docId w15:val="{47056BB4-3FE0-4625-B696-23D5DF6584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34BB"/>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H1,h1,app heading 1,l1,Memo Heading 1,h11,h12,h13,h14,h15,h16"/>
    <w:next w:val="Normal"/>
    <w:qFormat/>
    <w:rsid w:val="002834B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DO NOT USE_h2,h2,h21,H2,Head2A,2,UNDERRUBRIK 1-2"/>
    <w:basedOn w:val="Heading1"/>
    <w:next w:val="Normal"/>
    <w:link w:val="Heading2Char"/>
    <w:qFormat/>
    <w:rsid w:val="002834BB"/>
    <w:pPr>
      <w:pBdr>
        <w:top w:val="none" w:sz="0" w:space="0" w:color="auto"/>
      </w:pBdr>
      <w:spacing w:before="180"/>
      <w:outlineLvl w:val="1"/>
    </w:pPr>
    <w:rPr>
      <w:sz w:val="32"/>
    </w:rPr>
  </w:style>
  <w:style w:type="paragraph" w:styleId="Heading3">
    <w:name w:val="heading 3"/>
    <w:aliases w:val="Underrubrik2,H3,no break,Memo Heading 3"/>
    <w:basedOn w:val="Heading2"/>
    <w:next w:val="Normal"/>
    <w:qFormat/>
    <w:rsid w:val="002834B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Heading,4"/>
    <w:basedOn w:val="Heading3"/>
    <w:next w:val="Normal"/>
    <w:link w:val="Heading4Char"/>
    <w:qFormat/>
    <w:rsid w:val="002834BB"/>
    <w:pPr>
      <w:ind w:left="1418" w:hanging="1418"/>
      <w:outlineLvl w:val="3"/>
    </w:pPr>
    <w:rPr>
      <w:sz w:val="24"/>
    </w:rPr>
  </w:style>
  <w:style w:type="paragraph" w:styleId="Heading5">
    <w:name w:val="heading 5"/>
    <w:aliases w:val="H5,h5,Heading5"/>
    <w:basedOn w:val="Heading4"/>
    <w:next w:val="Normal"/>
    <w:link w:val="Heading5Char"/>
    <w:qFormat/>
    <w:rsid w:val="002834BB"/>
    <w:pPr>
      <w:ind w:left="1701" w:hanging="1701"/>
      <w:outlineLvl w:val="4"/>
    </w:pPr>
    <w:rPr>
      <w:sz w:val="22"/>
    </w:rPr>
  </w:style>
  <w:style w:type="paragraph" w:styleId="Heading6">
    <w:name w:val="heading 6"/>
    <w:basedOn w:val="H6"/>
    <w:next w:val="Normal"/>
    <w:link w:val="Heading6Char"/>
    <w:qFormat/>
    <w:rsid w:val="002834BB"/>
    <w:pPr>
      <w:outlineLvl w:val="5"/>
    </w:pPr>
  </w:style>
  <w:style w:type="paragraph" w:styleId="Heading7">
    <w:name w:val="heading 7"/>
    <w:basedOn w:val="H6"/>
    <w:next w:val="Normal"/>
    <w:link w:val="Heading7Char"/>
    <w:qFormat/>
    <w:rsid w:val="002834BB"/>
    <w:pPr>
      <w:outlineLvl w:val="6"/>
    </w:pPr>
  </w:style>
  <w:style w:type="paragraph" w:styleId="Heading8">
    <w:name w:val="heading 8"/>
    <w:aliases w:val="Table Heading"/>
    <w:basedOn w:val="Heading1"/>
    <w:next w:val="Normal"/>
    <w:qFormat/>
    <w:rsid w:val="002834BB"/>
    <w:pPr>
      <w:ind w:left="0" w:firstLine="0"/>
      <w:outlineLvl w:val="7"/>
    </w:pPr>
  </w:style>
  <w:style w:type="paragraph" w:styleId="Heading9">
    <w:name w:val="heading 9"/>
    <w:aliases w:val="Figure Heading,FH"/>
    <w:basedOn w:val="Heading8"/>
    <w:next w:val="Normal"/>
    <w:qFormat/>
    <w:rsid w:val="002834B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P">
    <w:name w:val="FP"/>
    <w:basedOn w:val="Normal"/>
    <w:rsid w:val="002834BB"/>
    <w:pPr>
      <w:spacing w:after="0"/>
    </w:pPr>
  </w:style>
  <w:style w:type="table" w:styleId="TableGrid">
    <w:name w:val="Table Grid"/>
    <w:aliases w:val="TableGrid"/>
    <w:basedOn w:val="TableNormal"/>
    <w:uiPriority w:val="59"/>
    <w:qFormat/>
    <w:rsid w:val="00D45B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8">
    <w:name w:val="toc 8"/>
    <w:basedOn w:val="TOC1"/>
    <w:rsid w:val="002834BB"/>
    <w:pPr>
      <w:spacing w:before="180"/>
      <w:ind w:left="2693" w:hanging="2693"/>
    </w:pPr>
    <w:rPr>
      <w:b/>
    </w:rPr>
  </w:style>
  <w:style w:type="paragraph" w:styleId="TOC1">
    <w:name w:val="toc 1"/>
    <w:semiHidden/>
    <w:rsid w:val="002834B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ZT">
    <w:name w:val="ZT"/>
    <w:rsid w:val="002834B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5">
    <w:name w:val="toc 5"/>
    <w:basedOn w:val="TOC4"/>
    <w:rsid w:val="002834BB"/>
    <w:pPr>
      <w:ind w:left="1701" w:hanging="1701"/>
    </w:pPr>
  </w:style>
  <w:style w:type="paragraph" w:styleId="TOC4">
    <w:name w:val="toc 4"/>
    <w:basedOn w:val="TOC3"/>
    <w:rsid w:val="002834BB"/>
    <w:pPr>
      <w:ind w:left="1418" w:hanging="1418"/>
    </w:pPr>
  </w:style>
  <w:style w:type="paragraph" w:styleId="TOC3">
    <w:name w:val="toc 3"/>
    <w:basedOn w:val="TOC2"/>
    <w:rsid w:val="002834BB"/>
    <w:pPr>
      <w:ind w:left="1134" w:hanging="1134"/>
    </w:pPr>
  </w:style>
  <w:style w:type="paragraph" w:styleId="TOC2">
    <w:name w:val="toc 2"/>
    <w:basedOn w:val="TOC1"/>
    <w:rsid w:val="002834BB"/>
    <w:pPr>
      <w:keepNext w:val="0"/>
      <w:spacing w:before="0"/>
      <w:ind w:left="851" w:hanging="851"/>
    </w:pPr>
    <w:rPr>
      <w:sz w:val="20"/>
    </w:rPr>
  </w:style>
  <w:style w:type="paragraph" w:styleId="Index2">
    <w:name w:val="index 2"/>
    <w:basedOn w:val="Index1"/>
    <w:rsid w:val="002834BB"/>
    <w:pPr>
      <w:ind w:left="284"/>
    </w:pPr>
  </w:style>
  <w:style w:type="paragraph" w:styleId="Index1">
    <w:name w:val="index 1"/>
    <w:basedOn w:val="Normal"/>
    <w:rsid w:val="002834BB"/>
    <w:pPr>
      <w:keepLines/>
      <w:spacing w:after="0"/>
    </w:pPr>
  </w:style>
  <w:style w:type="paragraph" w:customStyle="1" w:styleId="ZH">
    <w:name w:val="ZH"/>
    <w:rsid w:val="002834B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T">
    <w:name w:val="TT"/>
    <w:basedOn w:val="Heading1"/>
    <w:next w:val="Normal"/>
    <w:rsid w:val="002834BB"/>
    <w:pPr>
      <w:outlineLvl w:val="9"/>
    </w:pPr>
  </w:style>
  <w:style w:type="paragraph" w:styleId="ListNumber2">
    <w:name w:val="List Number 2"/>
    <w:basedOn w:val="ListNumber"/>
    <w:rsid w:val="002834BB"/>
    <w:pPr>
      <w:ind w:left="851"/>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rsid w:val="002834BB"/>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styleId="FootnoteReference">
    <w:name w:val="footnote reference"/>
    <w:basedOn w:val="DefaultParagraphFont"/>
    <w:semiHidden/>
    <w:rsid w:val="002834B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2834BB"/>
    <w:pPr>
      <w:keepLines/>
      <w:spacing w:after="0"/>
      <w:ind w:left="454" w:hanging="454"/>
    </w:pPr>
    <w:rPr>
      <w:sz w:val="16"/>
    </w:rPr>
  </w:style>
  <w:style w:type="paragraph" w:customStyle="1" w:styleId="TAH">
    <w:name w:val="TAH"/>
    <w:basedOn w:val="TAC"/>
    <w:link w:val="TAHCar"/>
    <w:rsid w:val="002834BB"/>
    <w:rPr>
      <w:b/>
    </w:rPr>
  </w:style>
  <w:style w:type="paragraph" w:customStyle="1" w:styleId="TAC">
    <w:name w:val="TAC"/>
    <w:basedOn w:val="TAL"/>
    <w:link w:val="TACChar"/>
    <w:rsid w:val="002834BB"/>
    <w:pPr>
      <w:jc w:val="center"/>
    </w:pPr>
  </w:style>
  <w:style w:type="paragraph" w:customStyle="1" w:styleId="TF">
    <w:name w:val="TF"/>
    <w:basedOn w:val="TH"/>
    <w:rsid w:val="002834BB"/>
    <w:pPr>
      <w:keepNext w:val="0"/>
      <w:spacing w:before="0" w:after="240"/>
    </w:pPr>
  </w:style>
  <w:style w:type="paragraph" w:customStyle="1" w:styleId="NO">
    <w:name w:val="NO"/>
    <w:basedOn w:val="Normal"/>
    <w:rsid w:val="002834BB"/>
    <w:pPr>
      <w:keepLines/>
      <w:ind w:left="1135" w:hanging="851"/>
    </w:pPr>
  </w:style>
  <w:style w:type="paragraph" w:styleId="TOC9">
    <w:name w:val="toc 9"/>
    <w:basedOn w:val="TOC8"/>
    <w:rsid w:val="002834BB"/>
    <w:pPr>
      <w:ind w:left="1418" w:hanging="1418"/>
    </w:pPr>
  </w:style>
  <w:style w:type="paragraph" w:customStyle="1" w:styleId="EX">
    <w:name w:val="EX"/>
    <w:basedOn w:val="Normal"/>
    <w:rsid w:val="002834BB"/>
    <w:pPr>
      <w:keepLines/>
      <w:ind w:left="1702" w:hanging="1418"/>
    </w:pPr>
  </w:style>
  <w:style w:type="paragraph" w:customStyle="1" w:styleId="LD">
    <w:name w:val="LD"/>
    <w:rsid w:val="002834B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2834BB"/>
    <w:pPr>
      <w:spacing w:after="0"/>
    </w:pPr>
  </w:style>
  <w:style w:type="paragraph" w:customStyle="1" w:styleId="EW">
    <w:name w:val="EW"/>
    <w:basedOn w:val="EX"/>
    <w:rsid w:val="002834BB"/>
    <w:pPr>
      <w:spacing w:after="0"/>
    </w:pPr>
  </w:style>
  <w:style w:type="paragraph" w:styleId="TOC6">
    <w:name w:val="toc 6"/>
    <w:basedOn w:val="TOC5"/>
    <w:next w:val="Normal"/>
    <w:rsid w:val="002834BB"/>
    <w:pPr>
      <w:ind w:left="1985" w:hanging="1985"/>
    </w:pPr>
  </w:style>
  <w:style w:type="paragraph" w:styleId="TOC7">
    <w:name w:val="toc 7"/>
    <w:basedOn w:val="TOC6"/>
    <w:next w:val="Normal"/>
    <w:rsid w:val="002834BB"/>
    <w:pPr>
      <w:ind w:left="2268" w:hanging="2268"/>
    </w:pPr>
  </w:style>
  <w:style w:type="paragraph" w:styleId="ListBullet2">
    <w:name w:val="List Bullet 2"/>
    <w:aliases w:val="lb2"/>
    <w:basedOn w:val="ListBullet"/>
    <w:rsid w:val="002834BB"/>
    <w:pPr>
      <w:ind w:left="851"/>
    </w:pPr>
  </w:style>
  <w:style w:type="paragraph" w:styleId="ListBullet3">
    <w:name w:val="List Bullet 3"/>
    <w:basedOn w:val="ListBullet2"/>
    <w:rsid w:val="002834BB"/>
    <w:pPr>
      <w:ind w:left="1135"/>
    </w:pPr>
  </w:style>
  <w:style w:type="paragraph" w:styleId="ListNumber">
    <w:name w:val="List Number"/>
    <w:basedOn w:val="List"/>
    <w:rsid w:val="002834BB"/>
  </w:style>
  <w:style w:type="paragraph" w:customStyle="1" w:styleId="EQ">
    <w:name w:val="EQ"/>
    <w:basedOn w:val="Normal"/>
    <w:next w:val="Normal"/>
    <w:rsid w:val="002834BB"/>
    <w:pPr>
      <w:keepLines/>
      <w:tabs>
        <w:tab w:val="center" w:pos="4536"/>
        <w:tab w:val="right" w:pos="9072"/>
      </w:tabs>
    </w:pPr>
    <w:rPr>
      <w:noProof/>
    </w:rPr>
  </w:style>
  <w:style w:type="paragraph" w:customStyle="1" w:styleId="TH">
    <w:name w:val="TH"/>
    <w:basedOn w:val="Normal"/>
    <w:link w:val="THChar"/>
    <w:rsid w:val="002834BB"/>
    <w:pPr>
      <w:keepNext/>
      <w:keepLines/>
      <w:spacing w:before="60"/>
      <w:jc w:val="center"/>
    </w:pPr>
    <w:rPr>
      <w:rFonts w:ascii="Arial" w:hAnsi="Arial"/>
      <w:b/>
    </w:rPr>
  </w:style>
  <w:style w:type="paragraph" w:customStyle="1" w:styleId="NF">
    <w:name w:val="NF"/>
    <w:basedOn w:val="NO"/>
    <w:rsid w:val="002834BB"/>
    <w:pPr>
      <w:keepNext/>
      <w:spacing w:after="0"/>
    </w:pPr>
    <w:rPr>
      <w:rFonts w:ascii="Arial" w:hAnsi="Arial"/>
      <w:sz w:val="18"/>
    </w:rPr>
  </w:style>
  <w:style w:type="paragraph" w:customStyle="1" w:styleId="PL">
    <w:name w:val="PL"/>
    <w:rsid w:val="002834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2834BB"/>
    <w:pPr>
      <w:jc w:val="right"/>
    </w:pPr>
  </w:style>
  <w:style w:type="paragraph" w:customStyle="1" w:styleId="H6">
    <w:name w:val="H6"/>
    <w:basedOn w:val="Heading5"/>
    <w:next w:val="Normal"/>
    <w:rsid w:val="002834BB"/>
    <w:pPr>
      <w:ind w:left="1985" w:hanging="1985"/>
      <w:outlineLvl w:val="9"/>
    </w:pPr>
    <w:rPr>
      <w:sz w:val="20"/>
    </w:rPr>
  </w:style>
  <w:style w:type="paragraph" w:customStyle="1" w:styleId="TAN">
    <w:name w:val="TAN"/>
    <w:basedOn w:val="TAL"/>
    <w:link w:val="TANChar"/>
    <w:rsid w:val="002834BB"/>
    <w:pPr>
      <w:ind w:left="851" w:hanging="851"/>
    </w:pPr>
  </w:style>
  <w:style w:type="paragraph" w:customStyle="1" w:styleId="TAL">
    <w:name w:val="TAL"/>
    <w:basedOn w:val="Normal"/>
    <w:link w:val="TALCar"/>
    <w:rsid w:val="002834BB"/>
    <w:pPr>
      <w:keepNext/>
      <w:keepLines/>
      <w:spacing w:after="0"/>
    </w:pPr>
    <w:rPr>
      <w:rFonts w:ascii="Arial" w:hAnsi="Arial"/>
      <w:sz w:val="18"/>
    </w:rPr>
  </w:style>
  <w:style w:type="paragraph" w:customStyle="1" w:styleId="ZA">
    <w:name w:val="ZA"/>
    <w:rsid w:val="002834B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2834B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rsid w:val="002834B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rsid w:val="002834B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2834BB"/>
    <w:pPr>
      <w:framePr w:wrap="notBeside" w:y="16161"/>
    </w:pPr>
  </w:style>
  <w:style w:type="character" w:customStyle="1" w:styleId="ZGSM">
    <w:name w:val="ZGSM"/>
    <w:rsid w:val="002834BB"/>
  </w:style>
  <w:style w:type="paragraph" w:styleId="List2">
    <w:name w:val="List 2"/>
    <w:basedOn w:val="List"/>
    <w:rsid w:val="002834BB"/>
    <w:pPr>
      <w:ind w:left="851"/>
    </w:pPr>
  </w:style>
  <w:style w:type="paragraph" w:customStyle="1" w:styleId="ZG">
    <w:name w:val="ZG"/>
    <w:rsid w:val="002834B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3">
    <w:name w:val="List 3"/>
    <w:basedOn w:val="List2"/>
    <w:rsid w:val="002834BB"/>
    <w:pPr>
      <w:ind w:left="1135"/>
    </w:pPr>
  </w:style>
  <w:style w:type="paragraph" w:styleId="List4">
    <w:name w:val="List 4"/>
    <w:basedOn w:val="List3"/>
    <w:rsid w:val="002834BB"/>
    <w:pPr>
      <w:ind w:left="1418"/>
    </w:pPr>
  </w:style>
  <w:style w:type="paragraph" w:styleId="List5">
    <w:name w:val="List 5"/>
    <w:basedOn w:val="List4"/>
    <w:rsid w:val="002834BB"/>
    <w:pPr>
      <w:ind w:left="1702"/>
    </w:pPr>
  </w:style>
  <w:style w:type="paragraph" w:customStyle="1" w:styleId="EditorsNote">
    <w:name w:val="Editor's Note"/>
    <w:basedOn w:val="NO"/>
    <w:rsid w:val="002834BB"/>
    <w:rPr>
      <w:color w:val="FF0000"/>
    </w:rPr>
  </w:style>
  <w:style w:type="paragraph" w:styleId="List">
    <w:name w:val="List"/>
    <w:basedOn w:val="Normal"/>
    <w:rsid w:val="002834BB"/>
    <w:pPr>
      <w:ind w:left="568" w:hanging="284"/>
    </w:pPr>
  </w:style>
  <w:style w:type="paragraph" w:styleId="ListBullet">
    <w:name w:val="List Bullet"/>
    <w:basedOn w:val="List"/>
    <w:rsid w:val="002834BB"/>
  </w:style>
  <w:style w:type="paragraph" w:styleId="ListBullet4">
    <w:name w:val="List Bullet 4"/>
    <w:basedOn w:val="ListBullet3"/>
    <w:rsid w:val="002834BB"/>
    <w:pPr>
      <w:ind w:left="1418"/>
    </w:pPr>
  </w:style>
  <w:style w:type="paragraph" w:styleId="ListBullet5">
    <w:name w:val="List Bullet 5"/>
    <w:basedOn w:val="ListBullet4"/>
    <w:rsid w:val="002834BB"/>
    <w:pPr>
      <w:ind w:left="1702"/>
    </w:pPr>
  </w:style>
  <w:style w:type="paragraph" w:customStyle="1" w:styleId="B1">
    <w:name w:val="B1"/>
    <w:basedOn w:val="List"/>
    <w:link w:val="B1Char1"/>
    <w:qFormat/>
    <w:rsid w:val="002834BB"/>
  </w:style>
  <w:style w:type="paragraph" w:customStyle="1" w:styleId="B2">
    <w:name w:val="B2"/>
    <w:basedOn w:val="List2"/>
    <w:link w:val="B2Char"/>
    <w:qFormat/>
    <w:rsid w:val="002834BB"/>
  </w:style>
  <w:style w:type="paragraph" w:customStyle="1" w:styleId="B3">
    <w:name w:val="B3"/>
    <w:basedOn w:val="List3"/>
    <w:rsid w:val="002834BB"/>
  </w:style>
  <w:style w:type="paragraph" w:customStyle="1" w:styleId="B4">
    <w:name w:val="B4"/>
    <w:basedOn w:val="List4"/>
    <w:rsid w:val="002834BB"/>
  </w:style>
  <w:style w:type="paragraph" w:customStyle="1" w:styleId="B5">
    <w:name w:val="B5"/>
    <w:basedOn w:val="List5"/>
    <w:rsid w:val="002834BB"/>
  </w:style>
  <w:style w:type="paragraph" w:styleId="Footer">
    <w:name w:val="footer"/>
    <w:basedOn w:val="Header"/>
    <w:link w:val="FooterChar"/>
    <w:rsid w:val="002834BB"/>
    <w:pPr>
      <w:jc w:val="center"/>
    </w:pPr>
    <w:rPr>
      <w:i/>
    </w:rPr>
  </w:style>
  <w:style w:type="paragraph" w:customStyle="1" w:styleId="ZTD">
    <w:name w:val="ZTD"/>
    <w:basedOn w:val="ZB"/>
    <w:rsid w:val="002834BB"/>
    <w:pPr>
      <w:framePr w:hRule="auto" w:wrap="notBeside" w:y="852"/>
    </w:pPr>
    <w:rPr>
      <w:i w:val="0"/>
      <w:sz w:val="40"/>
    </w:rPr>
  </w:style>
  <w:style w:type="character" w:styleId="PageNumber">
    <w:name w:val="page number"/>
    <w:basedOn w:val="DefaultParagraphFont"/>
    <w:rsid w:val="008D70D2"/>
  </w:style>
  <w:style w:type="character" w:styleId="Hyperlink">
    <w:name w:val="Hyperlink"/>
    <w:uiPriority w:val="99"/>
    <w:qFormat/>
    <w:rsid w:val="00E544FA"/>
    <w:rPr>
      <w:color w:val="0000FF"/>
      <w:u w:val="single"/>
    </w:rPr>
  </w:style>
  <w:style w:type="character" w:styleId="FollowedHyperlink">
    <w:name w:val="FollowedHyperlink"/>
    <w:rsid w:val="00E544FA"/>
    <w:rPr>
      <w:color w:val="800080"/>
      <w:u w:val="single"/>
    </w:rPr>
  </w:style>
  <w:style w:type="paragraph" w:customStyle="1" w:styleId="Heading1unnumbered">
    <w:name w:val="Heading 1 unnumbered"/>
    <w:basedOn w:val="Heading1"/>
    <w:next w:val="BodyText"/>
    <w:rsid w:val="001D2C1A"/>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styleId="BodyText">
    <w:name w:val="Body Text"/>
    <w:basedOn w:val="Normal"/>
    <w:link w:val="BodyTextChar"/>
    <w:rsid w:val="001D2C1A"/>
    <w:pPr>
      <w:overflowPunct/>
      <w:autoSpaceDE/>
      <w:autoSpaceDN/>
      <w:adjustRightInd/>
      <w:spacing w:after="120"/>
      <w:textAlignment w:val="auto"/>
    </w:pPr>
    <w:rPr>
      <w:rFonts w:eastAsia="MS Gothic"/>
      <w:sz w:val="24"/>
      <w:lang w:eastAsia="ja-JP"/>
    </w:rPr>
  </w:style>
  <w:style w:type="character" w:customStyle="1" w:styleId="BodyTextChar">
    <w:name w:val="Body Text Char"/>
    <w:link w:val="BodyText"/>
    <w:rsid w:val="001D2C1A"/>
    <w:rPr>
      <w:rFonts w:eastAsia="MS Gothic"/>
      <w:sz w:val="24"/>
      <w:lang w:val="en-GB"/>
    </w:rPr>
  </w:style>
  <w:style w:type="paragraph" w:styleId="BodyTextIndent">
    <w:name w:val="Body Text Indent"/>
    <w:basedOn w:val="Normal"/>
    <w:link w:val="BodyTextIndentChar"/>
    <w:rsid w:val="001D2C1A"/>
    <w:pPr>
      <w:overflowPunct/>
      <w:autoSpaceDE/>
      <w:autoSpaceDN/>
      <w:adjustRightInd/>
      <w:spacing w:after="0"/>
      <w:ind w:left="360"/>
      <w:textAlignment w:val="auto"/>
    </w:pPr>
    <w:rPr>
      <w:rFonts w:eastAsia="MS Gothic"/>
      <w:sz w:val="24"/>
      <w:lang w:eastAsia="ja-JP"/>
    </w:rPr>
  </w:style>
  <w:style w:type="character" w:customStyle="1" w:styleId="BodyTextIndentChar">
    <w:name w:val="Body Text Indent Char"/>
    <w:link w:val="BodyTextIndent"/>
    <w:rsid w:val="001D2C1A"/>
    <w:rPr>
      <w:rFonts w:eastAsia="MS Gothic"/>
      <w:sz w:val="24"/>
      <w:lang w:val="en-GB"/>
    </w:rPr>
  </w:style>
  <w:style w:type="paragraph" w:styleId="DocumentMap">
    <w:name w:val="Document Map"/>
    <w:basedOn w:val="Normal"/>
    <w:link w:val="DocumentMapChar"/>
    <w:rsid w:val="001D2C1A"/>
    <w:pPr>
      <w:shd w:val="clear" w:color="auto" w:fill="000080"/>
      <w:overflowPunct/>
      <w:autoSpaceDE/>
      <w:autoSpaceDN/>
      <w:adjustRightInd/>
      <w:spacing w:after="0"/>
      <w:textAlignment w:val="auto"/>
    </w:pPr>
    <w:rPr>
      <w:rFonts w:ascii="Tahoma" w:eastAsia="MS Gothic" w:hAnsi="Tahoma"/>
      <w:sz w:val="24"/>
      <w:lang w:eastAsia="ja-JP"/>
    </w:rPr>
  </w:style>
  <w:style w:type="character" w:customStyle="1" w:styleId="DocumentMapChar">
    <w:name w:val="Document Map Char"/>
    <w:link w:val="DocumentMap"/>
    <w:rsid w:val="001D2C1A"/>
    <w:rPr>
      <w:rFonts w:ascii="Tahoma" w:eastAsia="MS Gothic" w:hAnsi="Tahoma"/>
      <w:sz w:val="24"/>
      <w:shd w:val="clear" w:color="auto" w:fill="000080"/>
      <w:lang w:val="en-GB"/>
    </w:rPr>
  </w:style>
  <w:style w:type="paragraph" w:styleId="PlainText">
    <w:name w:val="Plain Text"/>
    <w:basedOn w:val="Normal"/>
    <w:link w:val="PlainTextChar"/>
    <w:rsid w:val="001D2C1A"/>
    <w:pPr>
      <w:overflowPunct/>
      <w:autoSpaceDE/>
      <w:autoSpaceDN/>
      <w:adjustRightInd/>
      <w:spacing w:after="0"/>
      <w:textAlignment w:val="auto"/>
    </w:pPr>
    <w:rPr>
      <w:rFonts w:ascii="Courier New" w:eastAsia="MS Gothic" w:hAnsi="Courier New"/>
      <w:sz w:val="24"/>
      <w:lang w:eastAsia="ja-JP"/>
    </w:rPr>
  </w:style>
  <w:style w:type="character" w:customStyle="1" w:styleId="PlainTextChar">
    <w:name w:val="Plain Text Char"/>
    <w:link w:val="PlainText"/>
    <w:rsid w:val="001D2C1A"/>
    <w:rPr>
      <w:rFonts w:ascii="Courier New" w:eastAsia="MS Gothic" w:hAnsi="Courier New"/>
      <w:sz w:val="24"/>
      <w:lang w:val="en-GB"/>
    </w:rPr>
  </w:style>
  <w:style w:type="paragraph" w:customStyle="1" w:styleId="lptext">
    <w:name w:val="lˆptext"/>
    <w:basedOn w:val="Normal"/>
    <w:rsid w:val="001D2C1A"/>
    <w:pPr>
      <w:overflowPunct/>
      <w:autoSpaceDE/>
      <w:autoSpaceDN/>
      <w:adjustRightInd/>
      <w:spacing w:before="100" w:after="100"/>
      <w:ind w:left="860"/>
      <w:textAlignment w:val="auto"/>
    </w:pPr>
    <w:rPr>
      <w:rFonts w:ascii="Times" w:eastAsia="MS Gothic" w:hAnsi="Times"/>
      <w:sz w:val="24"/>
      <w:lang w:eastAsia="ja-JP"/>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uiPriority w:val="35"/>
    <w:qFormat/>
    <w:rsid w:val="001D2C1A"/>
    <w:pPr>
      <w:overflowPunct/>
      <w:autoSpaceDE/>
      <w:autoSpaceDN/>
      <w:adjustRightInd/>
      <w:spacing w:before="120" w:after="120"/>
      <w:textAlignment w:val="auto"/>
    </w:pPr>
    <w:rPr>
      <w:rFonts w:eastAsia="MS Gothic"/>
      <w:b/>
      <w:sz w:val="24"/>
      <w:lang w:eastAsia="ja-JP"/>
    </w:rPr>
  </w:style>
  <w:style w:type="paragraph" w:customStyle="1" w:styleId="a">
    <w:name w:val="佐藤２"/>
    <w:basedOn w:val="Normal"/>
    <w:rsid w:val="001D2C1A"/>
    <w:pPr>
      <w:numPr>
        <w:numId w:val="2"/>
      </w:numPr>
      <w:overflowPunct/>
      <w:autoSpaceDE/>
      <w:autoSpaceDN/>
      <w:adjustRightInd/>
      <w:textAlignment w:val="auto"/>
    </w:pPr>
    <w:rPr>
      <w:rFonts w:eastAsia="MS Gothic"/>
      <w:sz w:val="24"/>
      <w:lang w:eastAsia="ja-JP"/>
    </w:rPr>
  </w:style>
  <w:style w:type="paragraph" w:styleId="BodyTextIndent2">
    <w:name w:val="Body Text Indent 2"/>
    <w:basedOn w:val="Normal"/>
    <w:link w:val="BodyTextIndent2Char"/>
    <w:rsid w:val="001D2C1A"/>
    <w:pPr>
      <w:widowControl w:val="0"/>
      <w:overflowPunct/>
      <w:spacing w:after="0"/>
      <w:ind w:left="1656"/>
      <w:jc w:val="both"/>
    </w:pPr>
    <w:rPr>
      <w:rFonts w:eastAsia="MS Gothic"/>
      <w:kern w:val="2"/>
      <w:sz w:val="24"/>
      <w:lang w:eastAsia="ja-JP"/>
    </w:rPr>
  </w:style>
  <w:style w:type="character" w:customStyle="1" w:styleId="BodyTextIndent2Char">
    <w:name w:val="Body Text Indent 2 Char"/>
    <w:link w:val="BodyTextIndent2"/>
    <w:rsid w:val="001D2C1A"/>
    <w:rPr>
      <w:rFonts w:eastAsia="MS Gothic"/>
      <w:kern w:val="2"/>
      <w:sz w:val="24"/>
      <w:lang w:val="en-GB"/>
    </w:rPr>
  </w:style>
  <w:style w:type="paragraph" w:customStyle="1" w:styleId="ListBulletLast">
    <w:name w:val="List Bullet Last"/>
    <w:aliases w:val="lbl"/>
    <w:basedOn w:val="ListBullet"/>
    <w:next w:val="BodyText"/>
    <w:rsid w:val="001D2C1A"/>
    <w:pPr>
      <w:overflowPunct/>
      <w:autoSpaceDE/>
      <w:autoSpaceDN/>
      <w:adjustRightInd/>
      <w:spacing w:after="240"/>
      <w:ind w:left="714" w:hanging="357"/>
      <w:textAlignment w:val="auto"/>
    </w:pPr>
    <w:rPr>
      <w:rFonts w:ascii="Arial" w:eastAsia="MS Gothic" w:hAnsi="Arial"/>
      <w:sz w:val="24"/>
      <w:lang w:eastAsia="ja-JP"/>
    </w:rPr>
  </w:style>
  <w:style w:type="paragraph" w:customStyle="1" w:styleId="TitleText">
    <w:name w:val="Title Text"/>
    <w:basedOn w:val="Normal"/>
    <w:next w:val="Normal"/>
    <w:rsid w:val="001D2C1A"/>
    <w:pPr>
      <w:overflowPunct/>
      <w:autoSpaceDE/>
      <w:autoSpaceDN/>
      <w:adjustRightInd/>
      <w:spacing w:after="220"/>
      <w:textAlignment w:val="auto"/>
    </w:pPr>
    <w:rPr>
      <w:rFonts w:ascii="Arial" w:eastAsia="MS Gothic" w:hAnsi="Arial"/>
      <w:b/>
      <w:sz w:val="22"/>
      <w:lang w:eastAsia="ja-JP"/>
    </w:rPr>
  </w:style>
  <w:style w:type="paragraph" w:styleId="Title">
    <w:name w:val="Title"/>
    <w:basedOn w:val="Normal"/>
    <w:link w:val="TitleChar"/>
    <w:qFormat/>
    <w:rsid w:val="001D2C1A"/>
    <w:pPr>
      <w:overflowPunct/>
      <w:autoSpaceDE/>
      <w:autoSpaceDN/>
      <w:adjustRightInd/>
      <w:spacing w:after="0"/>
      <w:jc w:val="center"/>
      <w:textAlignment w:val="auto"/>
    </w:pPr>
    <w:rPr>
      <w:rFonts w:ascii="Arial" w:eastAsia="MS Gothic" w:hAnsi="Arial"/>
      <w:b/>
      <w:sz w:val="24"/>
      <w:lang w:eastAsia="ja-JP"/>
    </w:rPr>
  </w:style>
  <w:style w:type="character" w:customStyle="1" w:styleId="TitleChar">
    <w:name w:val="Title Char"/>
    <w:link w:val="Title"/>
    <w:rsid w:val="001D2C1A"/>
    <w:rPr>
      <w:rFonts w:ascii="Arial" w:eastAsia="MS Gothic" w:hAnsi="Arial"/>
      <w:b/>
      <w:sz w:val="24"/>
      <w:lang w:val="en-GB"/>
    </w:rPr>
  </w:style>
  <w:style w:type="paragraph" w:styleId="TableofFigures">
    <w:name w:val="table of figures"/>
    <w:basedOn w:val="TOC1"/>
    <w:next w:val="Normal"/>
    <w:rsid w:val="001D2C1A"/>
    <w:pPr>
      <w:keepNext w:val="0"/>
      <w:keepLines w:val="0"/>
      <w:widowControl/>
      <w:tabs>
        <w:tab w:val="clear" w:pos="9639"/>
        <w:tab w:val="right" w:leader="dot" w:pos="9360"/>
      </w:tabs>
      <w:overflowPunct/>
      <w:autoSpaceDE/>
      <w:autoSpaceDN/>
      <w:adjustRightInd/>
      <w:spacing w:after="120"/>
      <w:ind w:left="0" w:right="0" w:firstLine="0"/>
      <w:textAlignment w:val="auto"/>
    </w:pPr>
    <w:rPr>
      <w:rFonts w:eastAsia="MS Gothic"/>
      <w:caps/>
      <w:noProof w:val="0"/>
      <w:sz w:val="24"/>
      <w:lang w:eastAsia="ja-JP"/>
    </w:rPr>
  </w:style>
  <w:style w:type="paragraph" w:styleId="BodyText3">
    <w:name w:val="Body Text 3"/>
    <w:basedOn w:val="Normal"/>
    <w:link w:val="BodyText3Char"/>
    <w:rsid w:val="001D2C1A"/>
    <w:pPr>
      <w:overflowPunct/>
      <w:autoSpaceDE/>
      <w:autoSpaceDN/>
      <w:adjustRightInd/>
      <w:spacing w:after="0"/>
      <w:jc w:val="both"/>
      <w:textAlignment w:val="auto"/>
    </w:pPr>
    <w:rPr>
      <w:rFonts w:eastAsia="MS Gothic"/>
      <w:sz w:val="24"/>
      <w:lang w:eastAsia="ja-JP"/>
    </w:rPr>
  </w:style>
  <w:style w:type="character" w:customStyle="1" w:styleId="BodyText3Char">
    <w:name w:val="Body Text 3 Char"/>
    <w:link w:val="BodyText3"/>
    <w:rsid w:val="001D2C1A"/>
    <w:rPr>
      <w:rFonts w:eastAsia="MS Gothic"/>
      <w:sz w:val="24"/>
      <w:lang w:val="en-GB"/>
    </w:rPr>
  </w:style>
  <w:style w:type="paragraph" w:customStyle="1" w:styleId="TableText">
    <w:name w:val="Table_Text"/>
    <w:basedOn w:val="Normal"/>
    <w:rsid w:val="001D2C1A"/>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eastAsia="ja-JP"/>
    </w:rPr>
  </w:style>
  <w:style w:type="paragraph" w:customStyle="1" w:styleId="text">
    <w:name w:val="text"/>
    <w:basedOn w:val="Normal"/>
    <w:rsid w:val="001D2C1A"/>
    <w:pPr>
      <w:overflowPunct/>
      <w:autoSpaceDE/>
      <w:autoSpaceDN/>
      <w:adjustRightInd/>
      <w:spacing w:after="240"/>
      <w:jc w:val="both"/>
      <w:textAlignment w:val="auto"/>
    </w:pPr>
    <w:rPr>
      <w:rFonts w:eastAsia="MS Gothic"/>
      <w:sz w:val="24"/>
      <w:lang w:val="en-US" w:eastAsia="ja-JP"/>
    </w:rPr>
  </w:style>
  <w:style w:type="paragraph" w:customStyle="1" w:styleId="textintend1">
    <w:name w:val="text intend 1"/>
    <w:basedOn w:val="text"/>
    <w:rsid w:val="001D2C1A"/>
    <w:pPr>
      <w:numPr>
        <w:numId w:val="1"/>
      </w:numPr>
      <w:spacing w:after="120"/>
    </w:pPr>
  </w:style>
  <w:style w:type="paragraph" w:customStyle="1" w:styleId="shortcode">
    <w:name w:val="shortcode"/>
    <w:basedOn w:val="BodyText"/>
    <w:rsid w:val="001D2C1A"/>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RecCCITT">
    <w:name w:val="Rec_CCITT_#"/>
    <w:basedOn w:val="Normal"/>
    <w:rsid w:val="001D2C1A"/>
    <w:pPr>
      <w:keepNext/>
      <w:keepLines/>
      <w:overflowPunct/>
      <w:autoSpaceDE/>
      <w:autoSpaceDN/>
      <w:adjustRightInd/>
      <w:textAlignment w:val="auto"/>
    </w:pPr>
    <w:rPr>
      <w:rFonts w:eastAsia="MS Gothic"/>
      <w:b/>
      <w:sz w:val="24"/>
      <w:lang w:eastAsia="ja-JP"/>
    </w:rPr>
  </w:style>
  <w:style w:type="character" w:styleId="CommentReference">
    <w:name w:val="annotation reference"/>
    <w:qFormat/>
    <w:rsid w:val="001D2C1A"/>
    <w:rPr>
      <w:rFonts w:eastAsia="Times New Roman"/>
      <w:noProof w:val="0"/>
      <w:kern w:val="2"/>
      <w:sz w:val="16"/>
      <w:lang w:val="en-GB"/>
    </w:rPr>
  </w:style>
  <w:style w:type="paragraph" w:styleId="BalloonText">
    <w:name w:val="Balloon Text"/>
    <w:basedOn w:val="Normal"/>
    <w:link w:val="BalloonTextChar"/>
    <w:rsid w:val="001D2C1A"/>
    <w:pPr>
      <w:overflowPunct/>
      <w:autoSpaceDE/>
      <w:autoSpaceDN/>
      <w:adjustRightInd/>
      <w:spacing w:after="0"/>
      <w:textAlignment w:val="auto"/>
    </w:pPr>
    <w:rPr>
      <w:rFonts w:ascii="Arial" w:eastAsia="MS Gothic" w:hAnsi="Arial"/>
      <w:sz w:val="18"/>
      <w:lang w:eastAsia="ja-JP"/>
    </w:rPr>
  </w:style>
  <w:style w:type="character" w:customStyle="1" w:styleId="BalloonTextChar">
    <w:name w:val="Balloon Text Char"/>
    <w:link w:val="BalloonText"/>
    <w:rsid w:val="001D2C1A"/>
    <w:rPr>
      <w:rFonts w:ascii="Arial" w:eastAsia="MS Gothic" w:hAnsi="Arial"/>
      <w:sz w:val="18"/>
      <w:lang w:val="en-GB"/>
    </w:rPr>
  </w:style>
  <w:style w:type="paragraph" w:customStyle="1" w:styleId="Reference">
    <w:name w:val="Reference"/>
    <w:basedOn w:val="Normal"/>
    <w:rsid w:val="001D2C1A"/>
    <w:pPr>
      <w:widowControl w:val="0"/>
      <w:overflowPunct/>
      <w:autoSpaceDE/>
      <w:autoSpaceDN/>
      <w:adjustRightInd/>
      <w:spacing w:after="0"/>
      <w:ind w:left="283" w:hanging="283"/>
      <w:jc w:val="both"/>
      <w:textAlignment w:val="auto"/>
    </w:pPr>
    <w:rPr>
      <w:rFonts w:ascii="Arial" w:hAnsi="Arial"/>
      <w:kern w:val="2"/>
      <w:sz w:val="21"/>
      <w:lang w:val="de-DE" w:eastAsia="ja-JP"/>
    </w:rPr>
  </w:style>
  <w:style w:type="paragraph" w:styleId="CommentText">
    <w:name w:val="annotation text"/>
    <w:basedOn w:val="Normal"/>
    <w:link w:val="CommentTextChar"/>
    <w:rsid w:val="001D2C1A"/>
    <w:pPr>
      <w:overflowPunct/>
      <w:autoSpaceDE/>
      <w:autoSpaceDN/>
      <w:adjustRightInd/>
      <w:spacing w:after="0"/>
      <w:textAlignment w:val="auto"/>
    </w:pPr>
    <w:rPr>
      <w:rFonts w:eastAsia="MS Gothic"/>
      <w:lang w:eastAsia="ja-JP"/>
    </w:rPr>
  </w:style>
  <w:style w:type="character" w:customStyle="1" w:styleId="CommentTextChar">
    <w:name w:val="Comment Text Char"/>
    <w:link w:val="CommentText"/>
    <w:rsid w:val="001D2C1A"/>
    <w:rPr>
      <w:rFonts w:eastAsia="MS Gothic"/>
      <w:lang w:val="en-GB"/>
    </w:rPr>
  </w:style>
  <w:style w:type="paragraph" w:customStyle="1" w:styleId="HTMLBody">
    <w:name w:val="HTML Body"/>
    <w:rsid w:val="001D2C1A"/>
    <w:pPr>
      <w:widowControl w:val="0"/>
      <w:autoSpaceDE w:val="0"/>
      <w:autoSpaceDN w:val="0"/>
      <w:adjustRightInd w:val="0"/>
    </w:pPr>
    <w:rPr>
      <w:rFonts w:ascii="MS PGothic" w:eastAsia="MS PGothic" w:hAnsi="Century"/>
    </w:rPr>
  </w:style>
  <w:style w:type="character" w:customStyle="1" w:styleId="a0">
    <w:name w:val="図表番号 (文字)"/>
    <w:aliases w:val="cap (文字),cap Char (文字) (文字)1,cap Char (文字),Caption Char (文字),Caption Char1 Char (文字),cap Char Char1 (文字),Caption Char Char1 Char (文字),cap Char2 Char (文字),cap1 (文字),cap2 (文字),cap11 (文字),Légende-figure (文字),Légende-figure Char (文字),label (文字)"/>
    <w:uiPriority w:val="35"/>
    <w:rsid w:val="001D2C1A"/>
    <w:rPr>
      <w:rFonts w:eastAsia="MS Gothic"/>
      <w:b/>
      <w:noProof w:val="0"/>
      <w:kern w:val="2"/>
      <w:sz w:val="24"/>
      <w:lang w:val="en-GB"/>
    </w:rPr>
  </w:style>
  <w:style w:type="paragraph" w:customStyle="1" w:styleId="Normal1CharChar">
    <w:name w:val="Normal1 Char Char"/>
    <w:rsid w:val="001D2C1A"/>
    <w:pPr>
      <w:keepNext/>
      <w:numPr>
        <w:numId w:val="3"/>
      </w:numPr>
      <w:kinsoku w:val="0"/>
      <w:overflowPunct w:val="0"/>
      <w:autoSpaceDE w:val="0"/>
      <w:autoSpaceDN w:val="0"/>
      <w:adjustRightInd w:val="0"/>
      <w:spacing w:before="60" w:after="60"/>
      <w:jc w:val="both"/>
    </w:pPr>
    <w:rPr>
      <w:rFonts w:eastAsia="Times New Roman"/>
      <w:kern w:val="2"/>
      <w:sz w:val="21"/>
      <w:lang w:val="en-GB"/>
    </w:rPr>
  </w:style>
  <w:style w:type="paragraph" w:styleId="CommentSubject">
    <w:name w:val="annotation subject"/>
    <w:basedOn w:val="CommentText"/>
    <w:next w:val="CommentText"/>
    <w:link w:val="CommentSubjectChar"/>
    <w:rsid w:val="001D2C1A"/>
    <w:rPr>
      <w:b/>
      <w:sz w:val="24"/>
    </w:rPr>
  </w:style>
  <w:style w:type="character" w:customStyle="1" w:styleId="CommentSubjectChar">
    <w:name w:val="Comment Subject Char"/>
    <w:link w:val="CommentSubject"/>
    <w:rsid w:val="001D2C1A"/>
    <w:rPr>
      <w:rFonts w:eastAsia="MS Gothic"/>
      <w:b/>
      <w:sz w:val="24"/>
      <w:lang w:val="en-GB"/>
    </w:rPr>
  </w:style>
  <w:style w:type="paragraph" w:customStyle="1" w:styleId="CharCharCharCarCarCharCharCarCar">
    <w:name w:val="Char Char Char Car Car Char Char Car Car"/>
    <w:rsid w:val="001D2C1A"/>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1D2C1A"/>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1D2C1A"/>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1D2C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rsid w:val="001D2C1A"/>
    <w:rPr>
      <w:rFonts w:ascii="Arial" w:eastAsia="Times New Roman" w:hAnsi="Arial"/>
      <w:sz w:val="18"/>
      <w:lang w:val="en-GB" w:eastAsia="en-GB"/>
    </w:rPr>
  </w:style>
  <w:style w:type="character" w:customStyle="1" w:styleId="TAHCar">
    <w:name w:val="TAH Car"/>
    <w:link w:val="TAH"/>
    <w:rsid w:val="001D2C1A"/>
    <w:rPr>
      <w:rFonts w:ascii="Arial" w:eastAsia="Times New Roman" w:hAnsi="Arial"/>
      <w:b/>
      <w:sz w:val="18"/>
      <w:lang w:val="en-GB" w:eastAsia="en-GB"/>
    </w:rPr>
  </w:style>
  <w:style w:type="paragraph" w:styleId="NormalWeb">
    <w:name w:val="Normal (Web)"/>
    <w:basedOn w:val="Normal"/>
    <w:uiPriority w:val="99"/>
    <w:unhideWhenUsed/>
    <w:rsid w:val="001D2C1A"/>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eastAsia="ja-JP"/>
    </w:rPr>
  </w:style>
  <w:style w:type="paragraph" w:customStyle="1" w:styleId="81">
    <w:name w:val="表 (赤)  81"/>
    <w:basedOn w:val="Normal"/>
    <w:uiPriority w:val="34"/>
    <w:qFormat/>
    <w:rsid w:val="001D2C1A"/>
    <w:pPr>
      <w:overflowPunct/>
      <w:autoSpaceDE/>
      <w:autoSpaceDN/>
      <w:adjustRightInd/>
      <w:spacing w:after="0"/>
      <w:ind w:leftChars="400" w:left="840"/>
      <w:textAlignment w:val="auto"/>
    </w:pPr>
    <w:rPr>
      <w:rFonts w:ascii="MS PGothic" w:eastAsia="MS PGothic" w:hAnsi="MS PGothic" w:cs="MS PGothic"/>
      <w:sz w:val="24"/>
      <w:szCs w:val="24"/>
      <w:lang w:val="en-US" w:eastAsia="ja-JP"/>
    </w:rPr>
  </w:style>
  <w:style w:type="paragraph" w:customStyle="1" w:styleId="71">
    <w:name w:val="表 (赤)  71"/>
    <w:hidden/>
    <w:uiPriority w:val="99"/>
    <w:semiHidden/>
    <w:rsid w:val="001D2C1A"/>
    <w:rPr>
      <w:rFonts w:eastAsia="MS Gothic"/>
      <w:sz w:val="24"/>
      <w:lang w:val="en-GB"/>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locked/>
    <w:rsid w:val="001D2C1A"/>
    <w:rPr>
      <w:rFonts w:ascii="Arial" w:eastAsia="Times New Roman" w:hAnsi="Arial"/>
      <w:b/>
      <w:noProof/>
      <w:sz w:val="18"/>
      <w:lang w:val="en-GB" w:eastAsia="en-GB"/>
    </w:rPr>
  </w:style>
  <w:style w:type="paragraph" w:styleId="Revision">
    <w:name w:val="Revision"/>
    <w:hidden/>
    <w:uiPriority w:val="99"/>
    <w:semiHidden/>
    <w:rsid w:val="001D2C1A"/>
    <w:rPr>
      <w:rFonts w:eastAsia="MS Gothic"/>
      <w:sz w:val="24"/>
      <w:lang w:val="en-GB"/>
    </w:rPr>
  </w:style>
  <w:style w:type="paragraph" w:customStyle="1" w:styleId="Doc-title">
    <w:name w:val="Doc-title"/>
    <w:basedOn w:val="Normal"/>
    <w:next w:val="Doc-text2"/>
    <w:link w:val="Doc-titleChar"/>
    <w:qFormat/>
    <w:rsid w:val="001D2C1A"/>
    <w:pPr>
      <w:overflowPunct/>
      <w:autoSpaceDE/>
      <w:autoSpaceDN/>
      <w:adjustRightInd/>
      <w:spacing w:after="0"/>
      <w:ind w:left="1260" w:hanging="1260"/>
      <w:textAlignment w:val="auto"/>
    </w:pPr>
    <w:rPr>
      <w:rFonts w:ascii="Arial" w:hAnsi="Arial"/>
      <w:szCs w:val="24"/>
    </w:rPr>
  </w:style>
  <w:style w:type="paragraph" w:customStyle="1" w:styleId="Doc-text2">
    <w:name w:val="Doc-text2"/>
    <w:basedOn w:val="Normal"/>
    <w:link w:val="Doc-text2Char"/>
    <w:qFormat/>
    <w:rsid w:val="001D2C1A"/>
    <w:pPr>
      <w:tabs>
        <w:tab w:val="left" w:pos="1622"/>
      </w:tabs>
      <w:overflowPunct/>
      <w:autoSpaceDE/>
      <w:autoSpaceDN/>
      <w:adjustRightInd/>
      <w:spacing w:after="0"/>
      <w:ind w:left="1622" w:hanging="363"/>
      <w:textAlignment w:val="auto"/>
    </w:pPr>
    <w:rPr>
      <w:rFonts w:ascii="Arial" w:hAnsi="Arial"/>
      <w:szCs w:val="24"/>
    </w:rPr>
  </w:style>
  <w:style w:type="character" w:customStyle="1" w:styleId="Doc-text2Char">
    <w:name w:val="Doc-text2 Char"/>
    <w:link w:val="Doc-text2"/>
    <w:qFormat/>
    <w:rsid w:val="001D2C1A"/>
    <w:rPr>
      <w:rFonts w:ascii="Arial" w:hAnsi="Arial"/>
      <w:szCs w:val="24"/>
      <w:lang w:val="en-GB" w:eastAsia="en-GB"/>
    </w:rPr>
  </w:style>
  <w:style w:type="character" w:customStyle="1" w:styleId="Doc-titleChar">
    <w:name w:val="Doc-title Char"/>
    <w:link w:val="Doc-title"/>
    <w:rsid w:val="001D2C1A"/>
    <w:rPr>
      <w:rFonts w:ascii="Arial" w:hAnsi="Arial"/>
      <w:szCs w:val="24"/>
      <w:lang w:val="en-GB" w:eastAsia="en-G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목록 단"/>
    <w:basedOn w:val="Normal"/>
    <w:link w:val="ListParagraphChar"/>
    <w:uiPriority w:val="34"/>
    <w:qFormat/>
    <w:rsid w:val="001D2C1A"/>
    <w:pPr>
      <w:widowControl w:val="0"/>
      <w:overflowPunct/>
      <w:autoSpaceDE/>
      <w:autoSpaceDN/>
      <w:adjustRightInd/>
      <w:spacing w:after="0"/>
      <w:ind w:leftChars="400" w:left="840"/>
      <w:jc w:val="both"/>
      <w:textAlignment w:val="auto"/>
    </w:pPr>
    <w:rPr>
      <w:rFonts w:ascii="Century" w:hAnsi="Century"/>
      <w:kern w:val="2"/>
      <w:sz w:val="21"/>
      <w:szCs w:val="22"/>
      <w:lang w:val="en-US" w:eastAsia="ja-JP"/>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1D2C1A"/>
    <w:rPr>
      <w:rFonts w:ascii="Century" w:hAnsi="Century"/>
      <w:kern w:val="2"/>
      <w:sz w:val="21"/>
      <w:szCs w:val="22"/>
    </w:rPr>
  </w:style>
  <w:style w:type="paragraph" w:customStyle="1" w:styleId="maintext">
    <w:name w:val="main text"/>
    <w:basedOn w:val="Normal"/>
    <w:link w:val="maintextChar"/>
    <w:qFormat/>
    <w:rsid w:val="001D2C1A"/>
    <w:pPr>
      <w:overflowPunct/>
      <w:autoSpaceDE/>
      <w:autoSpaceDN/>
      <w:adjustRightInd/>
      <w:spacing w:before="60" w:after="60" w:line="288" w:lineRule="auto"/>
      <w:jc w:val="both"/>
      <w:textAlignment w:val="auto"/>
    </w:pPr>
    <w:rPr>
      <w:rFonts w:ascii="Calibri" w:eastAsia="Malgun Gothic" w:hAnsi="Calibri" w:cs="Batang"/>
      <w:lang w:eastAsia="ko-KR"/>
    </w:rPr>
  </w:style>
  <w:style w:type="character" w:customStyle="1" w:styleId="maintextChar">
    <w:name w:val="main text Char"/>
    <w:link w:val="maintext"/>
    <w:rsid w:val="001D2C1A"/>
    <w:rPr>
      <w:rFonts w:ascii="Calibri" w:eastAsia="Malgun Gothic" w:hAnsi="Calibri" w:cs="Batang"/>
      <w:lang w:val="en-GB" w:eastAsia="ko-KR"/>
    </w:rPr>
  </w:style>
  <w:style w:type="character" w:customStyle="1" w:styleId="B1Char1">
    <w:name w:val="B1 Char1"/>
    <w:link w:val="B1"/>
    <w:locked/>
    <w:rsid w:val="001D2C1A"/>
    <w:rPr>
      <w:rFonts w:eastAsia="Times New Roman"/>
      <w:lang w:val="en-GB" w:eastAsia="en-GB"/>
    </w:rPr>
  </w:style>
  <w:style w:type="paragraph" w:customStyle="1" w:styleId="2222">
    <w:name w:val="스타일 스타일 스타일 스타일 양쪽 첫 줄:  2 글자 + 첫 줄:  2 글자 + 첫 줄:  2 글자 + 첫 줄:  2..."/>
    <w:basedOn w:val="Normal"/>
    <w:link w:val="2222Char"/>
    <w:rsid w:val="001D2C1A"/>
    <w:pPr>
      <w:overflowPunct/>
      <w:autoSpaceDE/>
      <w:autoSpaceDN/>
      <w:adjustRightInd/>
      <w:spacing w:line="336" w:lineRule="auto"/>
      <w:ind w:firstLineChars="200" w:firstLine="200"/>
      <w:jc w:val="both"/>
      <w:textAlignment w:val="auto"/>
    </w:pPr>
    <w:rPr>
      <w:rFonts w:eastAsia="Malgun Gothic" w:cs="Batang"/>
    </w:rPr>
  </w:style>
  <w:style w:type="character" w:customStyle="1" w:styleId="2222Char">
    <w:name w:val="스타일 스타일 스타일 스타일 양쪽 첫 줄:  2 글자 + 첫 줄:  2 글자 + 첫 줄:  2 글자 + 첫 줄:  2... Char"/>
    <w:link w:val="2222"/>
    <w:rsid w:val="001D2C1A"/>
    <w:rPr>
      <w:rFonts w:eastAsia="Malgun Gothic" w:cs="Batang"/>
      <w:lang w:val="en-GB" w:eastAsia="en-US"/>
    </w:rPr>
  </w:style>
  <w:style w:type="paragraph" w:customStyle="1" w:styleId="CRCoverPage">
    <w:name w:val="CR Cover Page"/>
    <w:rsid w:val="001D2C1A"/>
    <w:pPr>
      <w:spacing w:after="120"/>
    </w:pPr>
    <w:rPr>
      <w:rFonts w:ascii="Arial" w:eastAsia="SimSun" w:hAnsi="Arial"/>
      <w:lang w:val="en-GB" w:eastAsia="en-US"/>
    </w:rPr>
  </w:style>
  <w:style w:type="paragraph" w:customStyle="1" w:styleId="Tabletext0">
    <w:name w:val="Table_text"/>
    <w:basedOn w:val="Normal"/>
    <w:rsid w:val="001D2C1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eastAsia="SimSun"/>
      <w:sz w:val="22"/>
      <w:lang w:val="fr-FR"/>
    </w:rPr>
  </w:style>
  <w:style w:type="paragraph" w:customStyle="1" w:styleId="Tablehead">
    <w:name w:val="Table_head"/>
    <w:basedOn w:val="Tabletext0"/>
    <w:next w:val="Tabletext0"/>
    <w:rsid w:val="001D2C1A"/>
    <w:pPr>
      <w:keepNext/>
      <w:spacing w:before="80" w:after="80"/>
      <w:jc w:val="center"/>
    </w:pPr>
    <w:rPr>
      <w:b/>
    </w:rPr>
  </w:style>
  <w:style w:type="character" w:customStyle="1" w:styleId="TANChar">
    <w:name w:val="TAN Char"/>
    <w:link w:val="TAN"/>
    <w:rsid w:val="001D2C1A"/>
    <w:rPr>
      <w:rFonts w:ascii="Arial" w:eastAsia="Times New Roman" w:hAnsi="Arial"/>
      <w:sz w:val="18"/>
      <w:lang w:val="en-GB" w:eastAsia="en-GB"/>
    </w:rPr>
  </w:style>
  <w:style w:type="character" w:customStyle="1" w:styleId="FooterChar">
    <w:name w:val="Footer Char"/>
    <w:link w:val="Footer"/>
    <w:rsid w:val="001D2C1A"/>
    <w:rPr>
      <w:rFonts w:ascii="Arial" w:eastAsia="Times New Roman" w:hAnsi="Arial"/>
      <w:b/>
      <w:i/>
      <w:noProof/>
      <w:sz w:val="18"/>
      <w:lang w:val="en-GB" w:eastAsia="en-GB"/>
    </w:rPr>
  </w:style>
  <w:style w:type="character" w:customStyle="1" w:styleId="THChar">
    <w:name w:val="TH Char"/>
    <w:link w:val="TH"/>
    <w:locked/>
    <w:rsid w:val="001D2C1A"/>
    <w:rPr>
      <w:rFonts w:ascii="Arial" w:eastAsia="Times New Roman" w:hAnsi="Arial"/>
      <w:b/>
      <w:lang w:val="en-GB" w:eastAsia="en-GB"/>
    </w:rPr>
  </w:style>
  <w:style w:type="character" w:customStyle="1" w:styleId="TALCar">
    <w:name w:val="TAL Car"/>
    <w:link w:val="TAL"/>
    <w:locked/>
    <w:rsid w:val="001D2C1A"/>
    <w:rPr>
      <w:rFonts w:ascii="Arial" w:eastAsia="Times New Roman" w:hAnsi="Arial"/>
      <w:sz w:val="18"/>
      <w:lang w:val="en-GB" w:eastAsia="en-GB"/>
    </w:rPr>
  </w:style>
  <w:style w:type="paragraph" w:customStyle="1" w:styleId="TableText1">
    <w:name w:val="TableText"/>
    <w:basedOn w:val="BodyTextIndent"/>
    <w:rsid w:val="001D2C1A"/>
    <w:pPr>
      <w:widowControl w:val="0"/>
      <w:overflowPunct w:val="0"/>
      <w:autoSpaceDE w:val="0"/>
      <w:autoSpaceDN w:val="0"/>
      <w:adjustRightInd w:val="0"/>
      <w:snapToGrid w:val="0"/>
      <w:spacing w:after="180"/>
      <w:ind w:left="210"/>
      <w:jc w:val="both"/>
    </w:pPr>
    <w:rPr>
      <w:rFonts w:eastAsia="Times New Roman"/>
      <w:kern w:val="2"/>
      <w:sz w:val="21"/>
      <w:lang w:eastAsia="en-US"/>
    </w:rPr>
  </w:style>
  <w:style w:type="character" w:customStyle="1" w:styleId="Heading7Char">
    <w:name w:val="Heading 7 Char"/>
    <w:link w:val="Heading7"/>
    <w:rsid w:val="001D2C1A"/>
    <w:rPr>
      <w:rFonts w:ascii="Arial" w:eastAsia="Times New Roman" w:hAnsi="Arial"/>
      <w:lang w:val="en-GB" w:eastAsia="en-GB"/>
    </w:rPr>
  </w:style>
  <w:style w:type="character" w:customStyle="1" w:styleId="Heading6Char">
    <w:name w:val="Heading 6 Char"/>
    <w:basedOn w:val="DefaultParagraphFont"/>
    <w:link w:val="Heading6"/>
    <w:rsid w:val="003A4B47"/>
    <w:rPr>
      <w:rFonts w:ascii="Arial" w:eastAsia="Times New Roman" w:hAnsi="Arial"/>
      <w:lang w:val="en-GB" w:eastAsia="en-GB"/>
    </w:rPr>
  </w:style>
  <w:style w:type="character" w:styleId="Emphasis">
    <w:name w:val="Emphasis"/>
    <w:basedOn w:val="DefaultParagraphFont"/>
    <w:qFormat/>
    <w:rsid w:val="00A86AB5"/>
    <w:rPr>
      <w:i/>
      <w:iCs/>
    </w:rPr>
  </w:style>
  <w:style w:type="paragraph" w:customStyle="1" w:styleId="3GPPText">
    <w:name w:val="3GPP Text"/>
    <w:basedOn w:val="Normal"/>
    <w:link w:val="3GPPTextChar"/>
    <w:qFormat/>
    <w:rsid w:val="0066201F"/>
    <w:pPr>
      <w:spacing w:before="120" w:after="120"/>
      <w:jc w:val="both"/>
    </w:pPr>
    <w:rPr>
      <w:rFonts w:eastAsia="SimSun"/>
      <w:sz w:val="22"/>
      <w:lang w:val="en-US" w:eastAsia="en-US"/>
    </w:rPr>
  </w:style>
  <w:style w:type="character" w:customStyle="1" w:styleId="3GPPTextChar">
    <w:name w:val="3GPP Text Char"/>
    <w:link w:val="3GPPText"/>
    <w:qFormat/>
    <w:rsid w:val="0066201F"/>
    <w:rPr>
      <w:rFonts w:eastAsia="SimSun"/>
      <w:sz w:val="22"/>
      <w:lang w:eastAsia="en-US"/>
    </w:rPr>
  </w:style>
  <w:style w:type="character" w:customStyle="1" w:styleId="ui-provider">
    <w:name w:val="ui-provider"/>
    <w:basedOn w:val="DefaultParagraphFont"/>
    <w:qFormat/>
    <w:rsid w:val="002E704C"/>
  </w:style>
  <w:style w:type="character" w:styleId="UnresolvedMention">
    <w:name w:val="Unresolved Mention"/>
    <w:basedOn w:val="DefaultParagraphFont"/>
    <w:uiPriority w:val="99"/>
    <w:semiHidden/>
    <w:unhideWhenUsed/>
    <w:rsid w:val="00335DD5"/>
    <w:rPr>
      <w:color w:val="605E5C"/>
      <w:shd w:val="clear" w:color="auto" w:fill="E1DFDD"/>
    </w:rPr>
  </w:style>
  <w:style w:type="character" w:customStyle="1" w:styleId="DateChar">
    <w:name w:val="Date Char"/>
    <w:link w:val="Date"/>
    <w:uiPriority w:val="99"/>
    <w:rsid w:val="004E728A"/>
    <w:rPr>
      <w:lang w:val="en-GB" w:eastAsia="en-US"/>
    </w:rPr>
  </w:style>
  <w:style w:type="paragraph" w:styleId="Date">
    <w:name w:val="Date"/>
    <w:basedOn w:val="Normal"/>
    <w:next w:val="Normal"/>
    <w:link w:val="DateChar"/>
    <w:uiPriority w:val="99"/>
    <w:unhideWhenUsed/>
    <w:qFormat/>
    <w:rsid w:val="004E728A"/>
    <w:pPr>
      <w:overflowPunct/>
      <w:autoSpaceDE/>
      <w:autoSpaceDN/>
      <w:adjustRightInd/>
      <w:ind w:leftChars="2500" w:left="100"/>
      <w:textAlignment w:val="auto"/>
    </w:pPr>
    <w:rPr>
      <w:rFonts w:eastAsia="MS Mincho"/>
      <w:lang w:eastAsia="en-US"/>
    </w:rPr>
  </w:style>
  <w:style w:type="character" w:customStyle="1" w:styleId="1">
    <w:name w:val="日期 字符1"/>
    <w:basedOn w:val="DefaultParagraphFont"/>
    <w:rsid w:val="004E728A"/>
    <w:rPr>
      <w:rFonts w:eastAsia="Times New Roman"/>
      <w:lang w:val="en-GB" w:eastAsia="en-GB"/>
    </w:rPr>
  </w:style>
  <w:style w:type="character" w:customStyle="1" w:styleId="Heading2Char">
    <w:name w:val="Heading 2 Char"/>
    <w:aliases w:val="DO NOT USE_h2 Char,h2 Char,h21 Char,H2 Char,Head2A Char,2 Char,UNDERRUBRIK 1-2 Char"/>
    <w:link w:val="Heading2"/>
    <w:rsid w:val="00776391"/>
    <w:rPr>
      <w:rFonts w:ascii="Arial" w:eastAsia="Times New Roman" w:hAnsi="Arial"/>
      <w:sz w:val="32"/>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F7409B"/>
    <w:rPr>
      <w:rFonts w:ascii="Arial" w:eastAsia="Times New Roman" w:hAnsi="Arial"/>
      <w:sz w:val="24"/>
      <w:lang w:val="en-GB" w:eastAsia="en-GB"/>
    </w:rPr>
  </w:style>
  <w:style w:type="character" w:customStyle="1" w:styleId="Heading5Char">
    <w:name w:val="Heading 5 Char"/>
    <w:aliases w:val="H5 Char,h5 Char,Heading5 Char"/>
    <w:link w:val="Heading5"/>
    <w:rsid w:val="00F7409B"/>
    <w:rPr>
      <w:rFonts w:ascii="Arial" w:eastAsia="Times New Roman" w:hAnsi="Arial"/>
      <w:sz w:val="22"/>
      <w:lang w:val="en-GB" w:eastAsia="en-GB"/>
    </w:rPr>
  </w:style>
  <w:style w:type="paragraph" w:customStyle="1" w:styleId="EmailDiscussion">
    <w:name w:val="EmailDiscussion"/>
    <w:basedOn w:val="Normal"/>
    <w:next w:val="Doc-text2"/>
    <w:link w:val="EmailDiscussionChar"/>
    <w:qFormat/>
    <w:rsid w:val="00F7409B"/>
    <w:pPr>
      <w:numPr>
        <w:numId w:val="11"/>
      </w:numPr>
      <w:overflowPunct/>
      <w:autoSpaceDE/>
      <w:autoSpaceDN/>
      <w:adjustRightInd/>
      <w:spacing w:before="40" w:after="0"/>
      <w:textAlignment w:val="auto"/>
    </w:pPr>
    <w:rPr>
      <w:rFonts w:ascii="Arial" w:eastAsia="MS Mincho" w:hAnsi="Arial"/>
      <w:b/>
      <w:szCs w:val="24"/>
    </w:rPr>
  </w:style>
  <w:style w:type="character" w:customStyle="1" w:styleId="EmailDiscussionChar">
    <w:name w:val="EmailDiscussion Char"/>
    <w:link w:val="EmailDiscussion"/>
    <w:qFormat/>
    <w:rsid w:val="00F7409B"/>
    <w:rPr>
      <w:rFonts w:ascii="Arial" w:hAnsi="Arial"/>
      <w:b/>
      <w:szCs w:val="24"/>
      <w:lang w:val="en-GB" w:eastAsia="en-GB"/>
    </w:rPr>
  </w:style>
  <w:style w:type="paragraph" w:customStyle="1" w:styleId="EmailDiscussion2">
    <w:name w:val="EmailDiscussion2"/>
    <w:basedOn w:val="Doc-text2"/>
    <w:qFormat/>
    <w:rsid w:val="00F7409B"/>
    <w:rPr>
      <w:rFonts w:eastAsia="MS Mincho"/>
    </w:rPr>
  </w:style>
  <w:style w:type="paragraph" w:customStyle="1" w:styleId="Comments">
    <w:name w:val="Comments"/>
    <w:basedOn w:val="Normal"/>
    <w:link w:val="CommentsChar"/>
    <w:qFormat/>
    <w:rsid w:val="00F7409B"/>
    <w:pPr>
      <w:overflowPunct/>
      <w:autoSpaceDE/>
      <w:autoSpaceDN/>
      <w:adjustRightInd/>
      <w:spacing w:before="40" w:after="0"/>
      <w:textAlignment w:val="auto"/>
    </w:pPr>
    <w:rPr>
      <w:rFonts w:ascii="Arial" w:eastAsia="MS Mincho" w:hAnsi="Arial"/>
      <w:i/>
      <w:noProof/>
      <w:sz w:val="18"/>
      <w:szCs w:val="24"/>
    </w:rPr>
  </w:style>
  <w:style w:type="character" w:customStyle="1" w:styleId="CommentsChar">
    <w:name w:val="Comments Char"/>
    <w:link w:val="Comments"/>
    <w:qFormat/>
    <w:rsid w:val="00F7409B"/>
    <w:rPr>
      <w:rFonts w:ascii="Arial" w:hAnsi="Arial"/>
      <w:i/>
      <w:noProof/>
      <w:sz w:val="18"/>
      <w:szCs w:val="24"/>
      <w:lang w:val="en-GB" w:eastAsia="en-GB"/>
    </w:rPr>
  </w:style>
  <w:style w:type="paragraph" w:customStyle="1" w:styleId="ListParagraph5">
    <w:name w:val="List Paragraph5"/>
    <w:basedOn w:val="Normal"/>
    <w:rsid w:val="00F7409B"/>
    <w:pPr>
      <w:spacing w:before="100" w:after="100"/>
      <w:ind w:left="720"/>
      <w:contextualSpacing/>
      <w:textAlignment w:val="auto"/>
    </w:pPr>
    <w:rPr>
      <w:rFonts w:eastAsia="SimSun"/>
      <w:sz w:val="24"/>
      <w:szCs w:val="24"/>
      <w:lang w:val="en-US" w:eastAsia="zh-CN"/>
    </w:rPr>
  </w:style>
  <w:style w:type="character" w:styleId="Mention">
    <w:name w:val="Mention"/>
    <w:basedOn w:val="DefaultParagraphFont"/>
    <w:uiPriority w:val="99"/>
    <w:unhideWhenUsed/>
    <w:rsid w:val="00F7409B"/>
    <w:rPr>
      <w:color w:val="2B579A"/>
      <w:shd w:val="clear" w:color="auto" w:fill="E1DFDD"/>
    </w:rPr>
  </w:style>
  <w:style w:type="paragraph" w:customStyle="1" w:styleId="3GPPNormalText">
    <w:name w:val="3GPP Normal Text"/>
    <w:basedOn w:val="BodyText"/>
    <w:link w:val="3GPPNormalTextChar"/>
    <w:qFormat/>
    <w:rsid w:val="00300031"/>
    <w:pPr>
      <w:jc w:val="both"/>
    </w:pPr>
    <w:rPr>
      <w:rFonts w:eastAsia="MS Mincho"/>
      <w:sz w:val="22"/>
      <w:szCs w:val="24"/>
      <w:lang w:val="x-none" w:eastAsia="x-none"/>
    </w:rPr>
  </w:style>
  <w:style w:type="character" w:customStyle="1" w:styleId="3GPPNormalTextChar">
    <w:name w:val="3GPP Normal Text Char"/>
    <w:link w:val="3GPPNormalText"/>
    <w:qFormat/>
    <w:rsid w:val="00300031"/>
    <w:rPr>
      <w:sz w:val="22"/>
      <w:szCs w:val="24"/>
      <w:lang w:val="x-none" w:eastAsia="x-none"/>
    </w:rPr>
  </w:style>
  <w:style w:type="paragraph" w:customStyle="1" w:styleId="Style2">
    <w:name w:val="Style2"/>
    <w:basedOn w:val="Caption"/>
    <w:qFormat/>
    <w:rsid w:val="008A0932"/>
    <w:pPr>
      <w:numPr>
        <w:numId w:val="18"/>
      </w:numPr>
      <w:spacing w:line="278" w:lineRule="auto"/>
    </w:pPr>
    <w:rPr>
      <w:rFonts w:eastAsia="SimHei"/>
      <w:i/>
      <w:sz w:val="22"/>
      <w:szCs w:val="22"/>
      <w:lang w:val="en-US" w:eastAsia="en-US"/>
    </w:rPr>
  </w:style>
  <w:style w:type="character" w:customStyle="1" w:styleId="B10">
    <w:name w:val="B1 (文字)"/>
    <w:qFormat/>
    <w:rsid w:val="0034604D"/>
    <w:rPr>
      <w:rFonts w:eastAsia="MS Mincho"/>
      <w:lang w:val="en-GB" w:eastAsia="en-US" w:bidi="ar-SA"/>
    </w:rPr>
  </w:style>
  <w:style w:type="character" w:customStyle="1" w:styleId="B2Char">
    <w:name w:val="B2 Char"/>
    <w:link w:val="B2"/>
    <w:qFormat/>
    <w:rsid w:val="0034604D"/>
    <w:rPr>
      <w:rFonts w:eastAsia="Times New Roman"/>
      <w:lang w:val="en-GB" w:eastAsia="en-GB"/>
    </w:rPr>
  </w:style>
  <w:style w:type="paragraph" w:customStyle="1" w:styleId="Default">
    <w:name w:val="Default"/>
    <w:qFormat/>
    <w:rsid w:val="00A3279F"/>
    <w:pPr>
      <w:autoSpaceDE w:val="0"/>
      <w:autoSpaceDN w:val="0"/>
      <w:adjustRightInd w:val="0"/>
      <w:ind w:left="720" w:hanging="360"/>
    </w:pPr>
    <w:rPr>
      <w:rFonts w:ascii="Arial" w:eastAsia="SimSun" w:hAnsi="Arial" w:cs="Arial"/>
      <w:color w:val="000000"/>
      <w:sz w:val="24"/>
      <w:szCs w:val="24"/>
      <w:lang w:eastAsia="en-US"/>
    </w:rPr>
  </w:style>
  <w:style w:type="character" w:customStyle="1" w:styleId="sc-axzvg">
    <w:name w:val="sc-axzvg"/>
    <w:basedOn w:val="DefaultParagraphFont"/>
    <w:rsid w:val="000012E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102763">
      <w:bodyDiv w:val="1"/>
      <w:marLeft w:val="0"/>
      <w:marRight w:val="0"/>
      <w:marTop w:val="0"/>
      <w:marBottom w:val="0"/>
      <w:divBdr>
        <w:top w:val="none" w:sz="0" w:space="0" w:color="auto"/>
        <w:left w:val="none" w:sz="0" w:space="0" w:color="auto"/>
        <w:bottom w:val="none" w:sz="0" w:space="0" w:color="auto"/>
        <w:right w:val="none" w:sz="0" w:space="0" w:color="auto"/>
      </w:divBdr>
    </w:div>
    <w:div w:id="82188760">
      <w:bodyDiv w:val="1"/>
      <w:marLeft w:val="0"/>
      <w:marRight w:val="0"/>
      <w:marTop w:val="0"/>
      <w:marBottom w:val="0"/>
      <w:divBdr>
        <w:top w:val="none" w:sz="0" w:space="0" w:color="auto"/>
        <w:left w:val="none" w:sz="0" w:space="0" w:color="auto"/>
        <w:bottom w:val="none" w:sz="0" w:space="0" w:color="auto"/>
        <w:right w:val="none" w:sz="0" w:space="0" w:color="auto"/>
      </w:divBdr>
    </w:div>
    <w:div w:id="394009765">
      <w:bodyDiv w:val="1"/>
      <w:marLeft w:val="0"/>
      <w:marRight w:val="0"/>
      <w:marTop w:val="0"/>
      <w:marBottom w:val="0"/>
      <w:divBdr>
        <w:top w:val="none" w:sz="0" w:space="0" w:color="auto"/>
        <w:left w:val="none" w:sz="0" w:space="0" w:color="auto"/>
        <w:bottom w:val="none" w:sz="0" w:space="0" w:color="auto"/>
        <w:right w:val="none" w:sz="0" w:space="0" w:color="auto"/>
      </w:divBdr>
    </w:div>
    <w:div w:id="506675880">
      <w:bodyDiv w:val="1"/>
      <w:marLeft w:val="0"/>
      <w:marRight w:val="0"/>
      <w:marTop w:val="0"/>
      <w:marBottom w:val="0"/>
      <w:divBdr>
        <w:top w:val="none" w:sz="0" w:space="0" w:color="auto"/>
        <w:left w:val="none" w:sz="0" w:space="0" w:color="auto"/>
        <w:bottom w:val="none" w:sz="0" w:space="0" w:color="auto"/>
        <w:right w:val="none" w:sz="0" w:space="0" w:color="auto"/>
      </w:divBdr>
    </w:div>
    <w:div w:id="626934065">
      <w:bodyDiv w:val="1"/>
      <w:marLeft w:val="0"/>
      <w:marRight w:val="0"/>
      <w:marTop w:val="0"/>
      <w:marBottom w:val="0"/>
      <w:divBdr>
        <w:top w:val="none" w:sz="0" w:space="0" w:color="auto"/>
        <w:left w:val="none" w:sz="0" w:space="0" w:color="auto"/>
        <w:bottom w:val="none" w:sz="0" w:space="0" w:color="auto"/>
        <w:right w:val="none" w:sz="0" w:space="0" w:color="auto"/>
      </w:divBdr>
    </w:div>
    <w:div w:id="840972746">
      <w:bodyDiv w:val="1"/>
      <w:marLeft w:val="0"/>
      <w:marRight w:val="0"/>
      <w:marTop w:val="0"/>
      <w:marBottom w:val="0"/>
      <w:divBdr>
        <w:top w:val="none" w:sz="0" w:space="0" w:color="auto"/>
        <w:left w:val="none" w:sz="0" w:space="0" w:color="auto"/>
        <w:bottom w:val="none" w:sz="0" w:space="0" w:color="auto"/>
        <w:right w:val="none" w:sz="0" w:space="0" w:color="auto"/>
      </w:divBdr>
    </w:div>
    <w:div w:id="910701934">
      <w:bodyDiv w:val="1"/>
      <w:marLeft w:val="0"/>
      <w:marRight w:val="0"/>
      <w:marTop w:val="0"/>
      <w:marBottom w:val="0"/>
      <w:divBdr>
        <w:top w:val="none" w:sz="0" w:space="0" w:color="auto"/>
        <w:left w:val="none" w:sz="0" w:space="0" w:color="auto"/>
        <w:bottom w:val="none" w:sz="0" w:space="0" w:color="auto"/>
        <w:right w:val="none" w:sz="0" w:space="0" w:color="auto"/>
      </w:divBdr>
    </w:div>
    <w:div w:id="1138647324">
      <w:bodyDiv w:val="1"/>
      <w:marLeft w:val="0"/>
      <w:marRight w:val="0"/>
      <w:marTop w:val="0"/>
      <w:marBottom w:val="0"/>
      <w:divBdr>
        <w:top w:val="none" w:sz="0" w:space="0" w:color="auto"/>
        <w:left w:val="none" w:sz="0" w:space="0" w:color="auto"/>
        <w:bottom w:val="none" w:sz="0" w:space="0" w:color="auto"/>
        <w:right w:val="none" w:sz="0" w:space="0" w:color="auto"/>
      </w:divBdr>
    </w:div>
    <w:div w:id="1168666212">
      <w:bodyDiv w:val="1"/>
      <w:marLeft w:val="0"/>
      <w:marRight w:val="0"/>
      <w:marTop w:val="0"/>
      <w:marBottom w:val="0"/>
      <w:divBdr>
        <w:top w:val="none" w:sz="0" w:space="0" w:color="auto"/>
        <w:left w:val="none" w:sz="0" w:space="0" w:color="auto"/>
        <w:bottom w:val="none" w:sz="0" w:space="0" w:color="auto"/>
        <w:right w:val="none" w:sz="0" w:space="0" w:color="auto"/>
      </w:divBdr>
    </w:div>
    <w:div w:id="1192494548">
      <w:bodyDiv w:val="1"/>
      <w:marLeft w:val="0"/>
      <w:marRight w:val="0"/>
      <w:marTop w:val="0"/>
      <w:marBottom w:val="0"/>
      <w:divBdr>
        <w:top w:val="none" w:sz="0" w:space="0" w:color="auto"/>
        <w:left w:val="none" w:sz="0" w:space="0" w:color="auto"/>
        <w:bottom w:val="none" w:sz="0" w:space="0" w:color="auto"/>
        <w:right w:val="none" w:sz="0" w:space="0" w:color="auto"/>
      </w:divBdr>
    </w:div>
    <w:div w:id="1358652703">
      <w:bodyDiv w:val="1"/>
      <w:marLeft w:val="0"/>
      <w:marRight w:val="0"/>
      <w:marTop w:val="0"/>
      <w:marBottom w:val="0"/>
      <w:divBdr>
        <w:top w:val="none" w:sz="0" w:space="0" w:color="auto"/>
        <w:left w:val="none" w:sz="0" w:space="0" w:color="auto"/>
        <w:bottom w:val="none" w:sz="0" w:space="0" w:color="auto"/>
        <w:right w:val="none" w:sz="0" w:space="0" w:color="auto"/>
      </w:divBdr>
    </w:div>
    <w:div w:id="1488788922">
      <w:bodyDiv w:val="1"/>
      <w:marLeft w:val="0"/>
      <w:marRight w:val="0"/>
      <w:marTop w:val="0"/>
      <w:marBottom w:val="0"/>
      <w:divBdr>
        <w:top w:val="none" w:sz="0" w:space="0" w:color="auto"/>
        <w:left w:val="none" w:sz="0" w:space="0" w:color="auto"/>
        <w:bottom w:val="none" w:sz="0" w:space="0" w:color="auto"/>
        <w:right w:val="none" w:sz="0" w:space="0" w:color="auto"/>
      </w:divBdr>
    </w:div>
    <w:div w:id="1642925217">
      <w:bodyDiv w:val="1"/>
      <w:marLeft w:val="0"/>
      <w:marRight w:val="0"/>
      <w:marTop w:val="0"/>
      <w:marBottom w:val="0"/>
      <w:divBdr>
        <w:top w:val="none" w:sz="0" w:space="0" w:color="auto"/>
        <w:left w:val="none" w:sz="0" w:space="0" w:color="auto"/>
        <w:bottom w:val="none" w:sz="0" w:space="0" w:color="auto"/>
        <w:right w:val="none" w:sz="0" w:space="0" w:color="auto"/>
      </w:divBdr>
    </w:div>
    <w:div w:id="1718894467">
      <w:bodyDiv w:val="1"/>
      <w:marLeft w:val="0"/>
      <w:marRight w:val="0"/>
      <w:marTop w:val="0"/>
      <w:marBottom w:val="0"/>
      <w:divBdr>
        <w:top w:val="none" w:sz="0" w:space="0" w:color="auto"/>
        <w:left w:val="none" w:sz="0" w:space="0" w:color="auto"/>
        <w:bottom w:val="none" w:sz="0" w:space="0" w:color="auto"/>
        <w:right w:val="none" w:sz="0" w:space="0" w:color="auto"/>
      </w:divBdr>
    </w:div>
    <w:div w:id="1762869910">
      <w:bodyDiv w:val="1"/>
      <w:marLeft w:val="0"/>
      <w:marRight w:val="0"/>
      <w:marTop w:val="0"/>
      <w:marBottom w:val="0"/>
      <w:divBdr>
        <w:top w:val="none" w:sz="0" w:space="0" w:color="auto"/>
        <w:left w:val="none" w:sz="0" w:space="0" w:color="auto"/>
        <w:bottom w:val="none" w:sz="0" w:space="0" w:color="auto"/>
        <w:right w:val="none" w:sz="0" w:space="0" w:color="auto"/>
      </w:divBdr>
    </w:div>
    <w:div w:id="20657194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3gpp.org/ftp/tsg_ran/WG3_Iu/TSGR3_129/Docs/R3-255095.zip" TargetMode="External"/><Relationship Id="rId117" Type="http://schemas.openxmlformats.org/officeDocument/2006/relationships/hyperlink" Target="file:////Users/yangtang/Documents/work/RAN4/WG%20meetings/116/Docs/R4-2511795.zip" TargetMode="External"/><Relationship Id="rId21" Type="http://schemas.openxmlformats.org/officeDocument/2006/relationships/hyperlink" Target="https://www.3gpp.org/ftp/TSG_RAN/WG3_Iu/TSGR3_129/Docs/R3-255009.zip" TargetMode="External"/><Relationship Id="rId42" Type="http://schemas.openxmlformats.org/officeDocument/2006/relationships/hyperlink" Target="file:////Users/yangtang/Documents/work/RAN4/WG%20meetings/116/Docs/R4-2509244.zip" TargetMode="External"/><Relationship Id="rId47" Type="http://schemas.openxmlformats.org/officeDocument/2006/relationships/hyperlink" Target="file:////Users/yangtang/Documents/work/RAN4/WG%20meetings/116/Docs/R4-2510163.zip" TargetMode="External"/><Relationship Id="rId63" Type="http://schemas.openxmlformats.org/officeDocument/2006/relationships/hyperlink" Target="file:////Users/yangtang/Documents/work/RAN4/WG%20meetings/116/Docs/R4-2511568.zip" TargetMode="External"/><Relationship Id="rId68" Type="http://schemas.openxmlformats.org/officeDocument/2006/relationships/hyperlink" Target="file:////Users/yangtang/Documents/work/RAN4/WG%20meetings/116/Docs/R4-2510105.zip" TargetMode="External"/><Relationship Id="rId84" Type="http://schemas.openxmlformats.org/officeDocument/2006/relationships/hyperlink" Target="file:////Users/yangtang/Documents/work/RAN4/WG%20meetings/116/Docs/R4-2510758.zip" TargetMode="External"/><Relationship Id="rId89" Type="http://schemas.openxmlformats.org/officeDocument/2006/relationships/hyperlink" Target="file:////Users/yangtang/Documents/work/RAN4/WG%20meetings/116/Docs/R4-2509134.zip" TargetMode="External"/><Relationship Id="rId112" Type="http://schemas.openxmlformats.org/officeDocument/2006/relationships/hyperlink" Target="file:////Users/yangtang/Documents/work/RAN4/WG%20meetings/116/Docs/R4-2510876.zip" TargetMode="External"/><Relationship Id="rId16" Type="http://schemas.openxmlformats.org/officeDocument/2006/relationships/image" Target="media/image7.png"/><Relationship Id="rId107" Type="http://schemas.openxmlformats.org/officeDocument/2006/relationships/hyperlink" Target="file:////Users/yangtang/Documents/work/RAN4/WG%20meetings/116/Docs/R4-2509655.zip" TargetMode="External"/><Relationship Id="rId11" Type="http://schemas.openxmlformats.org/officeDocument/2006/relationships/image" Target="media/image2.png"/><Relationship Id="rId32" Type="http://schemas.openxmlformats.org/officeDocument/2006/relationships/hyperlink" Target="https://www.3gpp.org/ftp/tsg_ran/WG3_Iu/TSGR3_129/Docs/R3-255823.zip" TargetMode="External"/><Relationship Id="rId37" Type="http://schemas.openxmlformats.org/officeDocument/2006/relationships/hyperlink" Target="https://www.3gpp.org/ftp/tsg_ran/WG3_Iu/TSGR3_129/Docs/R3-255503.zip" TargetMode="External"/><Relationship Id="rId53" Type="http://schemas.openxmlformats.org/officeDocument/2006/relationships/hyperlink" Target="file:////Users/yangtang/Documents/work/RAN4/WG%20meetings/116/Docs/R4-2509133.zip" TargetMode="External"/><Relationship Id="rId58" Type="http://schemas.openxmlformats.org/officeDocument/2006/relationships/hyperlink" Target="file:////Users/yangtang/Documents/work/RAN4/WG%20meetings/116/Docs/R4-2510671.zip" TargetMode="External"/><Relationship Id="rId74" Type="http://schemas.openxmlformats.org/officeDocument/2006/relationships/hyperlink" Target="file:////Users/yangtang/Documents/work/RAN4/WG%20meetings/116/Docs/R4-2510806.zip" TargetMode="External"/><Relationship Id="rId79" Type="http://schemas.openxmlformats.org/officeDocument/2006/relationships/hyperlink" Target="file:////Users/yangtang/Documents/work/RAN4/WG%20meetings/116/Docs/R4-2511597.zip" TargetMode="External"/><Relationship Id="rId102" Type="http://schemas.openxmlformats.org/officeDocument/2006/relationships/hyperlink" Target="file:////Users/yangtang/Documents/work/RAN4/WG%20meetings/116/Docs/R4-2511794.zip" TargetMode="External"/><Relationship Id="rId123" Type="http://schemas.openxmlformats.org/officeDocument/2006/relationships/hyperlink" Target="http://10.10.10.10/ftp/RAN/RAN4/Inbox/R4-2511891.zip" TargetMode="External"/><Relationship Id="rId128" Type="http://schemas.openxmlformats.org/officeDocument/2006/relationships/theme" Target="theme/theme1.xml"/><Relationship Id="rId5" Type="http://schemas.openxmlformats.org/officeDocument/2006/relationships/footnotes" Target="footnotes.xml"/><Relationship Id="rId90" Type="http://schemas.openxmlformats.org/officeDocument/2006/relationships/hyperlink" Target="file:////Users/yangtang/Documents/work/RAN4/WG%20meetings/116/Docs/R4-2509242.zip" TargetMode="External"/><Relationship Id="rId95" Type="http://schemas.openxmlformats.org/officeDocument/2006/relationships/hyperlink" Target="file:////Users/yangtang/Documents/work/RAN4/WG%20meetings/116/Docs/R4-2510160.zip" TargetMode="External"/><Relationship Id="rId22" Type="http://schemas.openxmlformats.org/officeDocument/2006/relationships/hyperlink" Target="https://www.3gpp.org/ftp/TSG_RAN/WG3_Iu/TSGR3_129/Docs/R3-255016.zip" TargetMode="External"/><Relationship Id="rId27" Type="http://schemas.openxmlformats.org/officeDocument/2006/relationships/hyperlink" Target="https://www.3gpp.org/ftp/tsg_ran/WG3_Iu/TSGR3_129/Docs/R3-255096.zip" TargetMode="External"/><Relationship Id="rId43" Type="http://schemas.openxmlformats.org/officeDocument/2006/relationships/hyperlink" Target="file:////Users/yangtang/Documents/work/RAN4/WG%20meetings/116/Docs/R4-2509423.zip" TargetMode="External"/><Relationship Id="rId48" Type="http://schemas.openxmlformats.org/officeDocument/2006/relationships/hyperlink" Target="file:////Users/yangtang/Documents/work/RAN4/WG%20meetings/116/Docs/R4-2510335.zip" TargetMode="External"/><Relationship Id="rId64" Type="http://schemas.openxmlformats.org/officeDocument/2006/relationships/hyperlink" Target="file:////Users/yangtang/Documents/work/RAN4/WG%20meetings/116/Docs/R4-2509298.zip" TargetMode="External"/><Relationship Id="rId69" Type="http://schemas.openxmlformats.org/officeDocument/2006/relationships/hyperlink" Target="file:////Users/yangtang/Documents/work/RAN4/WG%20meetings/116/Docs/R4-2510159.zip" TargetMode="External"/><Relationship Id="rId113" Type="http://schemas.openxmlformats.org/officeDocument/2006/relationships/hyperlink" Target="file:////Users/yangtang/Documents/work/RAN4/WG%20meetings/116/Docs/R4-2510994.zip" TargetMode="External"/><Relationship Id="rId118" Type="http://schemas.openxmlformats.org/officeDocument/2006/relationships/hyperlink" Target="http://10.10.10.10/ftp/RAN/RAN4/Inbox/R4-2511889.zip" TargetMode="External"/><Relationship Id="rId80" Type="http://schemas.openxmlformats.org/officeDocument/2006/relationships/hyperlink" Target="file:////Users/yangtang/Documents/work/RAN4/WG%20meetings/116/Docs/R4-2509299.zip" TargetMode="External"/><Relationship Id="rId85" Type="http://schemas.openxmlformats.org/officeDocument/2006/relationships/hyperlink" Target="file:////Users/yangtang/Documents/work/RAN4/WG%20meetings/116/Docs/R4-2510807.zip" TargetMode="External"/><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hyperlink" Target="https://www.3gpp.org/ftp/tsg_ran/WG3_Iu/TSGR3_129/Docs/R3-255813.zip" TargetMode="External"/><Relationship Id="rId38" Type="http://schemas.openxmlformats.org/officeDocument/2006/relationships/hyperlink" Target="https://www.3gpp.org/ftp/tsg_ran/WG3_Iu/TSGR3_129/Docs/R3-255935.zip" TargetMode="External"/><Relationship Id="rId59" Type="http://schemas.openxmlformats.org/officeDocument/2006/relationships/hyperlink" Target="file:////Users/yangtang/Documents/work/RAN4/WG%20meetings/116/Docs/R4-2510805.zip" TargetMode="External"/><Relationship Id="rId103" Type="http://schemas.openxmlformats.org/officeDocument/2006/relationships/hyperlink" Target="file:////Users/yangtang/Documents/work/RAN4/WG%20meetings/116/Docs/R4-2511574.zip" TargetMode="External"/><Relationship Id="rId108" Type="http://schemas.openxmlformats.org/officeDocument/2006/relationships/hyperlink" Target="file:////Users/yangtang/Documents/work/RAN4/WG%20meetings/116/Docs/R4-2510162.zip" TargetMode="External"/><Relationship Id="rId124" Type="http://schemas.openxmlformats.org/officeDocument/2006/relationships/hyperlink" Target="http://10.10.10.10/ftp/RAN/RAN4/Inbox/R4-2511892.zip" TargetMode="External"/><Relationship Id="rId54" Type="http://schemas.openxmlformats.org/officeDocument/2006/relationships/hyperlink" Target="file:////Users/yangtang/Documents/work/RAN4/WG%20meetings/116/Docs/R4-2509411.zip" TargetMode="External"/><Relationship Id="rId70" Type="http://schemas.openxmlformats.org/officeDocument/2006/relationships/hyperlink" Target="file:////Users/yangtang/Documents/work/RAN4/WG%20meetings/116/Docs/R4-2510234.zip" TargetMode="External"/><Relationship Id="rId75" Type="http://schemas.openxmlformats.org/officeDocument/2006/relationships/hyperlink" Target="file:////Users/yangtang/Documents/work/RAN4/WG%20meetings/116/Docs/R4-2510873.zip" TargetMode="External"/><Relationship Id="rId91" Type="http://schemas.openxmlformats.org/officeDocument/2006/relationships/hyperlink" Target="file:////Users/yangtang/Documents/work/RAN4/WG%20meetings/116/Docs/R4-2509300.zip" TargetMode="External"/><Relationship Id="rId96" Type="http://schemas.openxmlformats.org/officeDocument/2006/relationships/hyperlink" Target="file:////Users/yangtang/Documents/work/RAN4/WG%20meetings/116/Docs/R4-2510339.zip" TargetMode="Externa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hyperlink" Target="https://www.3gpp.org/ftp/TSG_RAN/WG3_Iu/TSGR3_129/Docs/R3-255023.zip" TargetMode="External"/><Relationship Id="rId28" Type="http://schemas.openxmlformats.org/officeDocument/2006/relationships/hyperlink" Target="https://www.3gpp.org/ftp/tsg_ran/WG3_Iu/TSGR3_129/Docs/R3-255097.zip" TargetMode="External"/><Relationship Id="rId49" Type="http://schemas.openxmlformats.org/officeDocument/2006/relationships/hyperlink" Target="file:////Users/yangtang/Documents/work/RAN4/WG%20meetings/116/Docs/R4-2510804.zip" TargetMode="External"/><Relationship Id="rId114" Type="http://schemas.openxmlformats.org/officeDocument/2006/relationships/hyperlink" Target="file:////Users/yangtang/Documents/work/RAN4/WG%20meetings/116/Docs/R4-2511573.zip" TargetMode="External"/><Relationship Id="rId119" Type="http://schemas.openxmlformats.org/officeDocument/2006/relationships/hyperlink" Target="file:////Users/yangtang/Documents/work/RAN4/WG%20meetings/116/Docs/R4-2511865.zip" TargetMode="External"/><Relationship Id="rId44" Type="http://schemas.openxmlformats.org/officeDocument/2006/relationships/hyperlink" Target="file:////Users/yangtang/Documents/work/RAN4/WG%20meetings/116/Docs/R4-2509760.zip" TargetMode="External"/><Relationship Id="rId60" Type="http://schemas.openxmlformats.org/officeDocument/2006/relationships/hyperlink" Target="file:////Users/yangtang/Documents/work/RAN4/WG%20meetings/116/Docs/R4-2510835.zip" TargetMode="External"/><Relationship Id="rId65" Type="http://schemas.openxmlformats.org/officeDocument/2006/relationships/hyperlink" Target="file:////Users/yangtang/Documents/work/RAN4/WG%20meetings/116/Docs/R4-2509425.zip" TargetMode="External"/><Relationship Id="rId81" Type="http://schemas.openxmlformats.org/officeDocument/2006/relationships/hyperlink" Target="file:////Users/yangtang/Documents/work/RAN4/WG%20meetings/116/Docs/R4-2509426.zip" TargetMode="External"/><Relationship Id="rId86" Type="http://schemas.openxmlformats.org/officeDocument/2006/relationships/hyperlink" Target="file:////Users/yangtang/Documents/work/RAN4/WG%20meetings/116/Docs/R4-2510874.zip" TargetMode="Externa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hyperlink" Target="https://www.3gpp.org/ftp/tsg_ran/WG3_Iu/TSGR3_129/Docs/R3-255824.zip" TargetMode="External"/><Relationship Id="rId109" Type="http://schemas.openxmlformats.org/officeDocument/2006/relationships/hyperlink" Target="file:////Users/yangtang/Documents/work/RAN4/WG%20meetings/116/Docs/R4-2510340.zip" TargetMode="External"/><Relationship Id="rId34" Type="http://schemas.openxmlformats.org/officeDocument/2006/relationships/hyperlink" Target="https://www.3gpp.org/ftp/tsg_ran/WG3_Iu/TSGR3_129/Docs/R3-255934.zip" TargetMode="External"/><Relationship Id="rId50" Type="http://schemas.openxmlformats.org/officeDocument/2006/relationships/hyperlink" Target="file:////Users/yangtang/Documents/work/RAN4/WG%20meetings/116/Docs/R4-2510871.zip" TargetMode="External"/><Relationship Id="rId55" Type="http://schemas.openxmlformats.org/officeDocument/2006/relationships/hyperlink" Target="file:////Users/yangtang/Documents/work/RAN4/WG%20meetings/116/Docs/R4-2509424.zip" TargetMode="External"/><Relationship Id="rId76" Type="http://schemas.openxmlformats.org/officeDocument/2006/relationships/hyperlink" Target="file:////Users/yangtang/Documents/work/RAN4/WG%20meetings/116/Docs/R4-2511018.zip" TargetMode="External"/><Relationship Id="rId97" Type="http://schemas.openxmlformats.org/officeDocument/2006/relationships/hyperlink" Target="file:////Users/yangtang/Documents/work/RAN4/WG%20meetings/116/Docs/R4-2510759.zip" TargetMode="External"/><Relationship Id="rId104" Type="http://schemas.openxmlformats.org/officeDocument/2006/relationships/hyperlink" Target="file:///D:\Users\yangtang\Documents\work\RAN4\WG%20meetings\116\Docs\R4-2511794.zip" TargetMode="External"/><Relationship Id="rId120" Type="http://schemas.openxmlformats.org/officeDocument/2006/relationships/hyperlink" Target="file:////Users/yangtang/Documents/work/RAN4/WG%20meetings/116/Docs/R4-2511796.zip" TargetMode="External"/><Relationship Id="rId125" Type="http://schemas.openxmlformats.org/officeDocument/2006/relationships/footer" Target="footer1.xml"/><Relationship Id="rId7" Type="http://schemas.openxmlformats.org/officeDocument/2006/relationships/hyperlink" Target="mailto:juanm@qti.qualcomm.com" TargetMode="External"/><Relationship Id="rId71" Type="http://schemas.openxmlformats.org/officeDocument/2006/relationships/hyperlink" Target="file:////Users/yangtang/Documents/work/RAN4/WG%20meetings/116/Docs/R4-2510334.zip" TargetMode="External"/><Relationship Id="rId92" Type="http://schemas.openxmlformats.org/officeDocument/2006/relationships/hyperlink" Target="file:////Users/yangtang/Documents/work/RAN4/WG%20meetings/116/Docs/R4-2509427.zip" TargetMode="External"/><Relationship Id="rId2" Type="http://schemas.openxmlformats.org/officeDocument/2006/relationships/styles" Target="styles.xml"/><Relationship Id="rId29" Type="http://schemas.openxmlformats.org/officeDocument/2006/relationships/hyperlink" Target="https://www.3gpp.org/ftp/tsg_ran/WG3_Iu/TSGR3_129/Docs/R3-255098.zip" TargetMode="External"/><Relationship Id="rId24" Type="http://schemas.openxmlformats.org/officeDocument/2006/relationships/hyperlink" Target="https://www.3gpp.org/ftp/TSG_RAN/WG3_Iu/TSGR3_129/Docs/R3-255029.zip" TargetMode="External"/><Relationship Id="rId40" Type="http://schemas.openxmlformats.org/officeDocument/2006/relationships/hyperlink" Target="https://www.3gpp.org/ftp/tsg_ran/WG2_RL2/TSGR2_131/Docs/TDoc_List_Meeting_RAN2%23131.xlsx" TargetMode="External"/><Relationship Id="rId45" Type="http://schemas.openxmlformats.org/officeDocument/2006/relationships/hyperlink" Target="file:////Users/yangtang/Documents/work/RAN4/WG%20meetings/116/Docs/R4-2509920.zip" TargetMode="External"/><Relationship Id="rId66" Type="http://schemas.openxmlformats.org/officeDocument/2006/relationships/hyperlink" Target="file:////Users/yangtang/Documents/work/RAN4/WG%20meetings/116/Docs/R4-2509761.zip" TargetMode="External"/><Relationship Id="rId87" Type="http://schemas.openxmlformats.org/officeDocument/2006/relationships/hyperlink" Target="file:////Users/yangtang/Documents/work/RAN4/WG%20meetings/116/Docs/R4-2511019.zip" TargetMode="External"/><Relationship Id="rId110" Type="http://schemas.openxmlformats.org/officeDocument/2006/relationships/hyperlink" Target="file:////Users/yangtang/Documents/work/RAN4/WG%20meetings/116/Docs/R4-2510809.zip" TargetMode="External"/><Relationship Id="rId115" Type="http://schemas.openxmlformats.org/officeDocument/2006/relationships/hyperlink" Target="file:////Users/yangtang/Documents/work/RAN4/WG%20meetings/116/Docs/R4-2509098.zip" TargetMode="External"/><Relationship Id="rId61" Type="http://schemas.openxmlformats.org/officeDocument/2006/relationships/hyperlink" Target="file:////Users/yangtang/Documents/work/RAN4/WG%20meetings/116/Docs/R4-2510872.zip" TargetMode="External"/><Relationship Id="rId82" Type="http://schemas.openxmlformats.org/officeDocument/2006/relationships/hyperlink" Target="file:////Users/yangtang/Documents/work/RAN4/WG%20meetings/116/Docs/R4-2510164.zip" TargetMode="External"/><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hyperlink" Target="https://www.3gpp.org/ftp/tsg_ran/WG3_Iu/TSGR3_129/Docs/R3-255099.zip" TargetMode="External"/><Relationship Id="rId35" Type="http://schemas.openxmlformats.org/officeDocument/2006/relationships/hyperlink" Target="https://www.3gpp.org/ftp/tsg_ran/WG3_Iu/TSGR3_129/Docs/R3-255873.zip" TargetMode="External"/><Relationship Id="rId56" Type="http://schemas.openxmlformats.org/officeDocument/2006/relationships/hyperlink" Target="file:////Users/yangtang/Documents/work/RAN4/WG%20meetings/116/Docs/R4-2510161.zip" TargetMode="External"/><Relationship Id="rId77" Type="http://schemas.openxmlformats.org/officeDocument/2006/relationships/hyperlink" Target="file:////Users/yangtang/Documents/work/RAN4/WG%20meetings/116/Docs/R4-2511249.zip" TargetMode="External"/><Relationship Id="rId100" Type="http://schemas.openxmlformats.org/officeDocument/2006/relationships/hyperlink" Target="file:////Users/yangtang/Documents/work/RAN4/WG%20meetings/116/Docs/R4-2510875.zip" TargetMode="External"/><Relationship Id="rId105" Type="http://schemas.openxmlformats.org/officeDocument/2006/relationships/hyperlink" Target="file:////Users/yangtang/Documents/work/RAN4/WG%20meetings/116/Docs/R4-2509412.zip" TargetMode="External"/><Relationship Id="rId126" Type="http://schemas.openxmlformats.org/officeDocument/2006/relationships/fontTable" Target="fontTable.xml"/><Relationship Id="rId8" Type="http://schemas.openxmlformats.org/officeDocument/2006/relationships/hyperlink" Target="mailto:liuxiaofeng1@caict.ac.cn" TargetMode="External"/><Relationship Id="rId51" Type="http://schemas.openxmlformats.org/officeDocument/2006/relationships/hyperlink" Target="file:////Users/yangtang/Documents/work/RAN4/WG%20meetings/116/Docs/R4-2511150.zip" TargetMode="External"/><Relationship Id="rId72" Type="http://schemas.openxmlformats.org/officeDocument/2006/relationships/hyperlink" Target="file:////Users/yangtang/Documents/work/RAN4/WG%20meetings/116/Docs/R4-2510337.zip" TargetMode="External"/><Relationship Id="rId93" Type="http://schemas.openxmlformats.org/officeDocument/2006/relationships/hyperlink" Target="file:////Users/yangtang/Documents/work/RAN4/WG%20meetings/116/Docs/R4-2509762.zip" TargetMode="External"/><Relationship Id="rId98" Type="http://schemas.openxmlformats.org/officeDocument/2006/relationships/hyperlink" Target="file:////Users/yangtang/Documents/work/RAN4/WG%20meetings/116/Docs/R4-2510760.zip" TargetMode="External"/><Relationship Id="rId121" Type="http://schemas.openxmlformats.org/officeDocument/2006/relationships/hyperlink" Target="file:////Users/yangtang/Documents/work/RAN4/WG%20meetings/116/Docs/R4-2511797.zip" TargetMode="External"/><Relationship Id="rId3" Type="http://schemas.openxmlformats.org/officeDocument/2006/relationships/settings" Target="settings.xml"/><Relationship Id="rId25" Type="http://schemas.openxmlformats.org/officeDocument/2006/relationships/hyperlink" Target="https://www.3gpp.org/ftp/TSG_RAN/WG3_Iu/TSGR3_129/Docs/R3-255569.zip" TargetMode="External"/><Relationship Id="rId46" Type="http://schemas.openxmlformats.org/officeDocument/2006/relationships/hyperlink" Target="file:////Users/yangtang/Documents/work/RAN4/WG%20meetings/116/Docs/R4-2510104.zip" TargetMode="External"/><Relationship Id="rId67" Type="http://schemas.openxmlformats.org/officeDocument/2006/relationships/hyperlink" Target="file:////Users/yangtang/Documents/work/RAN4/WG%20meetings/116/Docs/R4-2509921.zip" TargetMode="External"/><Relationship Id="rId116" Type="http://schemas.openxmlformats.org/officeDocument/2006/relationships/hyperlink" Target="file:////Users/yangtang/Documents/work/RAN4/WG%20meetings/116/Docs/R4-2509098.zip" TargetMode="External"/><Relationship Id="rId20" Type="http://schemas.openxmlformats.org/officeDocument/2006/relationships/image" Target="media/image11.png"/><Relationship Id="rId41" Type="http://schemas.openxmlformats.org/officeDocument/2006/relationships/hyperlink" Target="https://www.3gpp.org/ftp/tsg_ran/WG3_Iu/TSGR3_129/Docs/TDoc_List_Meeting_RAN3%23129.xlsx" TargetMode="External"/><Relationship Id="rId62" Type="http://schemas.openxmlformats.org/officeDocument/2006/relationships/hyperlink" Target="file:////Users/yangtang/Documents/work/RAN4/WG%20meetings/116/Docs/R4-2511221.zip" TargetMode="External"/><Relationship Id="rId83" Type="http://schemas.openxmlformats.org/officeDocument/2006/relationships/hyperlink" Target="file:////Users/yangtang/Documents/work/RAN4/WG%20meetings/116/Docs/R4-2510338.zip" TargetMode="External"/><Relationship Id="rId88" Type="http://schemas.openxmlformats.org/officeDocument/2006/relationships/hyperlink" Target="file:////Users/yangtang/Documents/work/RAN4/WG%20meetings/116/Docs/R4-2511222.zip" TargetMode="External"/><Relationship Id="rId111" Type="http://schemas.openxmlformats.org/officeDocument/2006/relationships/hyperlink" Target="file:////Users/yangtang/Documents/work/RAN4/WG%20meetings/116/Docs/R4-2510836.zip" TargetMode="External"/><Relationship Id="rId15" Type="http://schemas.openxmlformats.org/officeDocument/2006/relationships/image" Target="media/image6.png"/><Relationship Id="rId36" Type="http://schemas.openxmlformats.org/officeDocument/2006/relationships/hyperlink" Target="https://www.3gpp.org/ftp/tsg_ran/WG3_Iu/TSGR3_129/Docs/R3-255456.zip" TargetMode="External"/><Relationship Id="rId57" Type="http://schemas.openxmlformats.org/officeDocument/2006/relationships/hyperlink" Target="file:////Users/yangtang/Documents/work/RAN4/WG%20meetings/116/Docs/R4-2510336.zip" TargetMode="External"/><Relationship Id="rId106" Type="http://schemas.openxmlformats.org/officeDocument/2006/relationships/hyperlink" Target="file:////Users/yangtang/Documents/work/RAN4/WG%20meetings/116/Docs/R4-2509428.zip" TargetMode="External"/><Relationship Id="rId127" Type="http://schemas.microsoft.com/office/2011/relationships/people" Target="people.xml"/><Relationship Id="rId10" Type="http://schemas.openxmlformats.org/officeDocument/2006/relationships/image" Target="media/image1.png"/><Relationship Id="rId31" Type="http://schemas.openxmlformats.org/officeDocument/2006/relationships/hyperlink" Target="https://www.3gpp.org/ftp/tsg_ran/WG3_Iu/TSGR3_129/Docs/R3-255100.zip" TargetMode="External"/><Relationship Id="rId52" Type="http://schemas.openxmlformats.org/officeDocument/2006/relationships/hyperlink" Target="file:////Users/yangtang/Documents/work/RAN4/WG%20meetings/116/Docs/R4-2511569.zip" TargetMode="External"/><Relationship Id="rId73" Type="http://schemas.openxmlformats.org/officeDocument/2006/relationships/hyperlink" Target="file:////Users/yangtang/Documents/work/RAN4/WG%20meetings/116/Docs/R4-2510374.zip" TargetMode="External"/><Relationship Id="rId78" Type="http://schemas.openxmlformats.org/officeDocument/2006/relationships/hyperlink" Target="file:////Users/yangtang/Documents/work/RAN4/WG%20meetings/116/Docs/R4-2511570.zip" TargetMode="External"/><Relationship Id="rId94" Type="http://schemas.openxmlformats.org/officeDocument/2006/relationships/hyperlink" Target="file:////Users/yangtang/Documents/work/RAN4/WG%20meetings/116/Docs/R4-2509932.zip" TargetMode="External"/><Relationship Id="rId99" Type="http://schemas.openxmlformats.org/officeDocument/2006/relationships/hyperlink" Target="file:////Users/yangtang/Documents/work/RAN4/WG%20meetings/116/Docs/R4-2510808.zip" TargetMode="External"/><Relationship Id="rId101" Type="http://schemas.openxmlformats.org/officeDocument/2006/relationships/hyperlink" Target="file:////Users/yangtang/Documents/work/RAN4/WG%20meetings/116/Docs/R4-2511574.zip" TargetMode="External"/><Relationship Id="rId122" Type="http://schemas.openxmlformats.org/officeDocument/2006/relationships/hyperlink" Target="http://10.10.10.10/ftp/RAN/RAN4/Inbox/R4-2511890.zip" TargetMode="External"/><Relationship Id="rId4" Type="http://schemas.openxmlformats.org/officeDocument/2006/relationships/webSettings" Target="webSettings.xml"/><Relationship Id="rId9" Type="http://schemas.openxmlformats.org/officeDocument/2006/relationships/hyperlink" Target="mailto:marco.belleschi@ericsson.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2e84ceb-fbfd-47ab-be52-080c6b87953f}" enabled="0" method="" siteId="{92e84ceb-fbfd-47ab-be52-080c6b87953f}" removed="1"/>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Template>
  <TotalTime>3</TotalTime>
  <Pages>25</Pages>
  <Words>11102</Words>
  <Characters>75411</Characters>
  <Application>Microsoft Office Word</Application>
  <DocSecurity>0</DocSecurity>
  <Lines>628</Lines>
  <Paragraphs>172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Status Report to TSG</vt:lpstr>
      <vt:lpstr>Status Report to TSG</vt:lpstr>
    </vt:vector>
  </TitlesOfParts>
  <Company>株式会社エヌ・ティ・ティ・ドコモ</Company>
  <LinksUpToDate>false</LinksUpToDate>
  <CharactersWithSpaces>86341</CharactersWithSpaces>
  <SharedDoc>false</SharedDoc>
  <HLinks>
    <vt:vector size="6" baseType="variant">
      <vt:variant>
        <vt:i4>2490371</vt:i4>
      </vt:variant>
      <vt:variant>
        <vt:i4>0</vt:i4>
      </vt:variant>
      <vt:variant>
        <vt:i4>0</vt:i4>
      </vt:variant>
      <vt:variant>
        <vt:i4>5</vt:i4>
      </vt:variant>
      <vt:variant>
        <vt:lpwstr>mailto:kazuaki.takeda.bs@nttdocomo.com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Status Report to TSG</dc:title>
  <dc:creator>Joern Krause</dc:creator>
  <cp:lastModifiedBy>Juan Montojo</cp:lastModifiedBy>
  <cp:revision>5</cp:revision>
  <dcterms:created xsi:type="dcterms:W3CDTF">2025-09-15T01:44:00Z</dcterms:created>
  <dcterms:modified xsi:type="dcterms:W3CDTF">2025-09-17T07:20:00Z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iteId">
    <vt:lpwstr>5d471751-9675-428d-917b-70f44f9630b0</vt:lpwstr>
  </property>
  <property fmtid="{D5CDD505-2E9C-101B-9397-08002B2CF9AE}" pid="4" name="MSIP_Label_b1aa2129-79ec-42c0-bfac-e5b7a0374572_Owner">
    <vt:lpwstr>balazs.bertenyi@nokia.com</vt:lpwstr>
  </property>
  <property fmtid="{D5CDD505-2E9C-101B-9397-08002B2CF9AE}" pid="5" name="MSIP_Label_b1aa2129-79ec-42c0-bfac-e5b7a0374572_SetDate">
    <vt:lpwstr>2018-11-20T14:43:21.7174018Z</vt:lpwstr>
  </property>
  <property fmtid="{D5CDD505-2E9C-101B-9397-08002B2CF9AE}" pid="6" name="MSIP_Label_b1aa2129-79ec-42c0-bfac-e5b7a0374572_Name">
    <vt:lpwstr>Public</vt:lpwstr>
  </property>
  <property fmtid="{D5CDD505-2E9C-101B-9397-08002B2CF9AE}" pid="7" name="MSIP_Label_b1aa2129-79ec-42c0-bfac-e5b7a0374572_Application">
    <vt:lpwstr>Microsoft Azure Information Protection</vt:lpwstr>
  </property>
  <property fmtid="{D5CDD505-2E9C-101B-9397-08002B2CF9AE}" pid="8" name="MSIP_Label_b1aa2129-79ec-42c0-bfac-e5b7a0374572_Extended_MSFT_Method">
    <vt:lpwstr>Manual</vt:lpwstr>
  </property>
  <property fmtid="{D5CDD505-2E9C-101B-9397-08002B2CF9AE}" pid="9" name="Sensitivity">
    <vt:lpwstr>Public</vt:lpwstr>
  </property>
</Properties>
</file>